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653"/>
      </w:tblGrid>
      <w:tr w:rsidR="00156F7C" w:rsidRPr="00F90A1C" w14:paraId="0CE5EFCA" w14:textId="77777777" w:rsidTr="1E82A118">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287884A2" w:rsidR="00156F7C" w:rsidRPr="009E63EB" w:rsidRDefault="000D1544" w:rsidP="009E63EB">
            <w:pPr>
              <w:pStyle w:val="BodyTextBold"/>
              <w:rPr>
                <w:b w:val="0"/>
              </w:rPr>
            </w:pPr>
            <w:r>
              <w:rPr>
                <w:b w:val="0"/>
              </w:rPr>
              <w:t>SMETS1 Supporting Requirements</w:t>
            </w:r>
          </w:p>
        </w:tc>
      </w:tr>
      <w:tr w:rsidR="00E218D7" w:rsidRPr="00F90A1C" w14:paraId="7DADE0EA" w14:textId="77777777" w:rsidTr="1E82A118">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1DBE624A" w:rsidR="00E218D7" w:rsidRPr="009E63EB" w:rsidRDefault="000D1544" w:rsidP="009E63EB">
            <w:pPr>
              <w:pStyle w:val="BodyTextBold"/>
              <w:rPr>
                <w:b w:val="0"/>
              </w:rPr>
            </w:pPr>
            <w:r>
              <w:rPr>
                <w:b w:val="0"/>
              </w:rPr>
              <w:t>07/</w:t>
            </w:r>
            <w:r w:rsidR="009939CF">
              <w:rPr>
                <w:b w:val="0"/>
              </w:rPr>
              <w:t>0</w:t>
            </w:r>
            <w:r>
              <w:rPr>
                <w:b w:val="0"/>
              </w:rPr>
              <w:t>3</w:t>
            </w:r>
            <w:r w:rsidR="009939CF">
              <w:rPr>
                <w:b w:val="0"/>
              </w:rPr>
              <w:t>/2025</w:t>
            </w:r>
          </w:p>
        </w:tc>
      </w:tr>
      <w:tr w:rsidR="00233DEA" w:rsidRPr="00F90A1C" w14:paraId="4497CC0A" w14:textId="77777777" w:rsidTr="1E82A118">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1BE1B81C" w:rsidR="0086498F" w:rsidRPr="009E63EB" w:rsidRDefault="1E82A118" w:rsidP="1E82A118">
            <w:pPr>
              <w:pStyle w:val="BodyTextBold"/>
              <w:rPr>
                <w:sz w:val="20"/>
                <w:szCs w:val="20"/>
              </w:rPr>
            </w:pPr>
            <w:r w:rsidRPr="1E82A118">
              <w:rPr>
                <w:sz w:val="20"/>
                <w:szCs w:val="20"/>
              </w:rPr>
              <w:t>consultations@smartdcc.co.uk</w:t>
            </w:r>
          </w:p>
        </w:tc>
      </w:tr>
      <w:tr w:rsidR="00F3668C" w:rsidRPr="00F90A1C" w14:paraId="35E4BAFE" w14:textId="77777777" w:rsidTr="1E82A118">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1E82A118">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1E82A118">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1E82A118">
        <w:trPr>
          <w:cantSplit/>
          <w:trHeight w:val="20"/>
        </w:trPr>
        <w:tc>
          <w:tcPr>
            <w:tcW w:w="0" w:type="auto"/>
            <w:vAlign w:val="center"/>
          </w:tcPr>
          <w:p w14:paraId="2DD384EF" w14:textId="7777777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0F584AED"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w:t>
      </w:r>
      <w:r w:rsidR="005A1B5A">
        <w:t xml:space="preserve"> </w:t>
      </w:r>
      <w:bookmarkEnd w:id="0"/>
      <w:r w:rsidR="000D1544">
        <w:t>SMETS1 Supporting Requirements</w:t>
      </w:r>
    </w:p>
    <w:tbl>
      <w:tblPr>
        <w:tblStyle w:val="TableTemplate1"/>
        <w:tblW w:w="0" w:type="auto"/>
        <w:tblLook w:val="04A0" w:firstRow="1" w:lastRow="0" w:firstColumn="1" w:lastColumn="0" w:noHBand="0" w:noVBand="1"/>
      </w:tblPr>
      <w:tblGrid>
        <w:gridCol w:w="1158"/>
        <w:gridCol w:w="9510"/>
        <w:gridCol w:w="3270"/>
      </w:tblGrid>
      <w:tr w:rsidR="009E3938" w14:paraId="3E2A3BAD" w14:textId="77777777" w:rsidTr="002F2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tcPr>
          <w:p w14:paraId="68971F25" w14:textId="3E343F80" w:rsidR="00674D62" w:rsidRDefault="004B2C0E" w:rsidP="00FE755A">
            <w:pPr>
              <w:pStyle w:val="TableText-Left"/>
              <w:spacing w:line="276" w:lineRule="auto"/>
              <w:jc w:val="center"/>
            </w:pPr>
            <w:r>
              <w:t>Numb</w:t>
            </w:r>
          </w:p>
        </w:tc>
        <w:tc>
          <w:tcPr>
            <w:tcW w:w="9510"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2F2891">
        <w:trPr>
          <w:cantSplit/>
        </w:trPr>
        <w:tc>
          <w:tcPr>
            <w:cnfStyle w:val="001000000000" w:firstRow="0" w:lastRow="0" w:firstColumn="1" w:lastColumn="0" w:oddVBand="0" w:evenVBand="0" w:oddHBand="0" w:evenHBand="0" w:firstRowFirstColumn="0" w:firstRowLastColumn="0" w:lastRowFirstColumn="0" w:lastRowLastColumn="0"/>
            <w:tcW w:w="1158" w:type="dxa"/>
            <w:vAlign w:val="center"/>
          </w:tcPr>
          <w:p w14:paraId="1DCF235F" w14:textId="602F1664" w:rsidR="00312F3A" w:rsidRDefault="00AB20FD" w:rsidP="00312F3A">
            <w:pPr>
              <w:pStyle w:val="TableText-Left"/>
              <w:spacing w:line="276" w:lineRule="auto"/>
              <w:jc w:val="center"/>
            </w:pPr>
            <w:r>
              <w:t>Q1</w:t>
            </w:r>
          </w:p>
        </w:tc>
        <w:tc>
          <w:tcPr>
            <w:tcW w:w="9510" w:type="dxa"/>
            <w:vAlign w:val="center"/>
          </w:tcPr>
          <w:p w14:paraId="2E8CAFFB" w14:textId="4E927DC8" w:rsidR="000D1544" w:rsidRP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bCs/>
                <w:color w:val="5C2071" w:themeColor="accent1"/>
              </w:rPr>
            </w:pPr>
            <w:r w:rsidRPr="000D1544">
              <w:rPr>
                <w:bCs/>
                <w:color w:val="5C2071" w:themeColor="accent1"/>
              </w:rPr>
              <w:t>Do you agree with the proposal to correct the formatting error in the S1SR, including amendments to the following clauses which restores overall alignment of the S1SR clauses to the DMVESM? Please give a rationale for your response.</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2F2891">
        <w:trPr>
          <w:cantSplit/>
          <w:trHeight w:val="1404"/>
        </w:trPr>
        <w:tc>
          <w:tcPr>
            <w:cnfStyle w:val="001000000000" w:firstRow="0" w:lastRow="0" w:firstColumn="1" w:lastColumn="0" w:oddVBand="0" w:evenVBand="0" w:oddHBand="0" w:evenHBand="0" w:firstRowFirstColumn="0" w:firstRowLastColumn="0" w:lastRowFirstColumn="0" w:lastRowLastColumn="0"/>
            <w:tcW w:w="1158" w:type="dxa"/>
            <w:vAlign w:val="center"/>
          </w:tcPr>
          <w:p w14:paraId="1EFB4CC4" w14:textId="7F0D29BC" w:rsidR="00312F3A" w:rsidRPr="004F7708" w:rsidRDefault="00312F3A" w:rsidP="00312F3A">
            <w:pPr>
              <w:pStyle w:val="TableText-Left"/>
              <w:spacing w:line="276" w:lineRule="auto"/>
              <w:jc w:val="center"/>
            </w:pPr>
            <w:r w:rsidRPr="004D59CB">
              <w:rPr>
                <w:bCs/>
              </w:rPr>
              <w:lastRenderedPageBreak/>
              <w:t>Q2</w:t>
            </w:r>
          </w:p>
        </w:tc>
        <w:tc>
          <w:tcPr>
            <w:tcW w:w="9510" w:type="dxa"/>
            <w:vAlign w:val="center"/>
          </w:tcPr>
          <w:p w14:paraId="4A576EE9" w14:textId="74B701D9" w:rsidR="00312F3A" w:rsidRPr="000D1544" w:rsidRDefault="000D1544"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0D1544">
              <w:rPr>
                <w:color w:val="5C2071" w:themeColor="accent1"/>
              </w:rPr>
              <w:t xml:space="preserve">Do you agree with the proposed amendments to the S1SR as set out above, which describe, </w:t>
            </w:r>
            <w:proofErr w:type="gramStart"/>
            <w:r w:rsidRPr="000D1544">
              <w:rPr>
                <w:color w:val="5C2071" w:themeColor="accent1"/>
              </w:rPr>
              <w:t>as yet</w:t>
            </w:r>
            <w:proofErr w:type="gramEnd"/>
            <w:r w:rsidRPr="000D1544">
              <w:rPr>
                <w:color w:val="5C2071" w:themeColor="accent1"/>
              </w:rPr>
              <w:t xml:space="preserve"> undocumented, behaviour of SMETS1 Devices highlighted through DIRF and that behaviour which will be implemented to support Market-wide Half Hourly Settlement? Please give a rationale for your response. If you agree with some, but not all the proposed amendments please provide details.</w:t>
            </w:r>
          </w:p>
        </w:tc>
        <w:tc>
          <w:tcPr>
            <w:tcW w:w="0" w:type="auto"/>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0D1544" w14:paraId="314AD3A9" w14:textId="77777777" w:rsidTr="002F2891">
        <w:trPr>
          <w:cantSplit/>
          <w:trHeight w:val="1404"/>
        </w:trPr>
        <w:tc>
          <w:tcPr>
            <w:cnfStyle w:val="001000000000" w:firstRow="0" w:lastRow="0" w:firstColumn="1" w:lastColumn="0" w:oddVBand="0" w:evenVBand="0" w:oddHBand="0" w:evenHBand="0" w:firstRowFirstColumn="0" w:firstRowLastColumn="0" w:lastRowFirstColumn="0" w:lastRowLastColumn="0"/>
            <w:tcW w:w="1158" w:type="dxa"/>
            <w:vAlign w:val="center"/>
          </w:tcPr>
          <w:p w14:paraId="0D622B95" w14:textId="094E3925" w:rsidR="000D1544" w:rsidRPr="004D59CB" w:rsidRDefault="000D1544" w:rsidP="00312F3A">
            <w:pPr>
              <w:pStyle w:val="TableText-Left"/>
              <w:spacing w:line="276" w:lineRule="auto"/>
              <w:jc w:val="center"/>
              <w:rPr>
                <w:bCs/>
              </w:rPr>
            </w:pPr>
            <w:r>
              <w:rPr>
                <w:bCs/>
              </w:rPr>
              <w:t>Q3</w:t>
            </w:r>
          </w:p>
        </w:tc>
        <w:tc>
          <w:tcPr>
            <w:tcW w:w="9510" w:type="dxa"/>
            <w:vAlign w:val="center"/>
          </w:tcPr>
          <w:p w14:paraId="0A2EB85E" w14:textId="06E02B5C" w:rsidR="000D1544" w:rsidRPr="000D1544" w:rsidRDefault="000D1544"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0D1544">
              <w:rPr>
                <w:color w:val="5C2071" w:themeColor="accent1"/>
              </w:rPr>
              <w:t>Do you agree that the proposed amendments the S1SR definitions will group L&amp;G Devices in the FOC cohort into their own separate category?</w:t>
            </w:r>
          </w:p>
        </w:tc>
        <w:tc>
          <w:tcPr>
            <w:tcW w:w="0" w:type="auto"/>
            <w:vAlign w:val="center"/>
          </w:tcPr>
          <w:p w14:paraId="57F06BAE" w14:textId="77777777" w:rsid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D639B55" w14:textId="3D5FE4C7" w:rsid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0D1544" w14:paraId="4B6F8140" w14:textId="77777777" w:rsidTr="002F2891">
        <w:trPr>
          <w:cantSplit/>
          <w:trHeight w:val="1404"/>
        </w:trPr>
        <w:tc>
          <w:tcPr>
            <w:cnfStyle w:val="001000000000" w:firstRow="0" w:lastRow="0" w:firstColumn="1" w:lastColumn="0" w:oddVBand="0" w:evenVBand="0" w:oddHBand="0" w:evenHBand="0" w:firstRowFirstColumn="0" w:firstRowLastColumn="0" w:lastRowFirstColumn="0" w:lastRowLastColumn="0"/>
            <w:tcW w:w="1158" w:type="dxa"/>
            <w:vAlign w:val="center"/>
          </w:tcPr>
          <w:p w14:paraId="167C21FE" w14:textId="3CA6A2FB" w:rsidR="000D1544" w:rsidRPr="004D59CB" w:rsidRDefault="000D1544" w:rsidP="00312F3A">
            <w:pPr>
              <w:pStyle w:val="TableText-Left"/>
              <w:spacing w:line="276" w:lineRule="auto"/>
              <w:jc w:val="center"/>
              <w:rPr>
                <w:bCs/>
              </w:rPr>
            </w:pPr>
            <w:r>
              <w:rPr>
                <w:bCs/>
              </w:rPr>
              <w:t>Q4</w:t>
            </w:r>
          </w:p>
        </w:tc>
        <w:tc>
          <w:tcPr>
            <w:tcW w:w="9510" w:type="dxa"/>
            <w:vAlign w:val="center"/>
          </w:tcPr>
          <w:p w14:paraId="3330CF66" w14:textId="5A6DD837" w:rsidR="000D1544" w:rsidRPr="000D1544" w:rsidRDefault="000D1544"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0D1544">
              <w:rPr>
                <w:color w:val="5C2071" w:themeColor="accent1"/>
              </w:rPr>
              <w:t>What were the impacts on your organisation and your customers during the October 2023 Incident or what could be the impacts on your organisation if a similar incident were to occur?</w:t>
            </w:r>
          </w:p>
        </w:tc>
        <w:tc>
          <w:tcPr>
            <w:tcW w:w="0" w:type="auto"/>
            <w:vAlign w:val="center"/>
          </w:tcPr>
          <w:p w14:paraId="22D875B8" w14:textId="77777777" w:rsid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72914E23" w14:textId="6528DBFF" w:rsid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0D1544" w14:paraId="1298399A" w14:textId="77777777" w:rsidTr="002F2891">
        <w:trPr>
          <w:cantSplit/>
          <w:trHeight w:val="1404"/>
        </w:trPr>
        <w:tc>
          <w:tcPr>
            <w:cnfStyle w:val="001000000000" w:firstRow="0" w:lastRow="0" w:firstColumn="1" w:lastColumn="0" w:oddVBand="0" w:evenVBand="0" w:oddHBand="0" w:evenHBand="0" w:firstRowFirstColumn="0" w:firstRowLastColumn="0" w:lastRowFirstColumn="0" w:lastRowLastColumn="0"/>
            <w:tcW w:w="1158" w:type="dxa"/>
            <w:vAlign w:val="center"/>
          </w:tcPr>
          <w:p w14:paraId="2F3D117F" w14:textId="7D483BAA" w:rsidR="000D1544" w:rsidRPr="004D59CB" w:rsidRDefault="000D1544" w:rsidP="00312F3A">
            <w:pPr>
              <w:pStyle w:val="TableText-Left"/>
              <w:spacing w:line="276" w:lineRule="auto"/>
              <w:jc w:val="center"/>
              <w:rPr>
                <w:bCs/>
              </w:rPr>
            </w:pPr>
            <w:r>
              <w:rPr>
                <w:bCs/>
              </w:rPr>
              <w:t>Q5</w:t>
            </w:r>
          </w:p>
        </w:tc>
        <w:tc>
          <w:tcPr>
            <w:tcW w:w="9510" w:type="dxa"/>
            <w:vAlign w:val="center"/>
          </w:tcPr>
          <w:p w14:paraId="54D50EAD" w14:textId="6159A56E" w:rsidR="000D1544" w:rsidRPr="000D1544" w:rsidRDefault="000D1544"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0D1544">
              <w:rPr>
                <w:color w:val="5C2071" w:themeColor="accent1"/>
              </w:rPr>
              <w:t>Do you agree with the proposal to amend FOC ESME configuration to stop HAN Alerts not mapped to GBCS or utilised by the S1SP being sent across the Network? Do you consider that the proposed S1SR amendments sufficiently define the Alerts which should be removed from network traffic and require the appropriate configuration? Please give a rationale for your response.</w:t>
            </w:r>
          </w:p>
        </w:tc>
        <w:tc>
          <w:tcPr>
            <w:tcW w:w="0" w:type="auto"/>
            <w:vAlign w:val="center"/>
          </w:tcPr>
          <w:p w14:paraId="6B8CC2C4" w14:textId="77777777" w:rsid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0CA0DF03" w14:textId="1218C015" w:rsid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0D1544" w14:paraId="1C7ABA37" w14:textId="77777777" w:rsidTr="002F2891">
        <w:trPr>
          <w:cantSplit/>
          <w:trHeight w:val="1404"/>
        </w:trPr>
        <w:tc>
          <w:tcPr>
            <w:cnfStyle w:val="001000000000" w:firstRow="0" w:lastRow="0" w:firstColumn="1" w:lastColumn="0" w:oddVBand="0" w:evenVBand="0" w:oddHBand="0" w:evenHBand="0" w:firstRowFirstColumn="0" w:firstRowLastColumn="0" w:lastRowFirstColumn="0" w:lastRowLastColumn="0"/>
            <w:tcW w:w="1158" w:type="dxa"/>
            <w:vAlign w:val="center"/>
          </w:tcPr>
          <w:p w14:paraId="245E7DEA" w14:textId="667ABF1D" w:rsidR="000D1544" w:rsidRPr="004D59CB" w:rsidRDefault="000D1544" w:rsidP="00312F3A">
            <w:pPr>
              <w:pStyle w:val="TableText-Left"/>
              <w:spacing w:line="276" w:lineRule="auto"/>
              <w:jc w:val="center"/>
              <w:rPr>
                <w:bCs/>
              </w:rPr>
            </w:pPr>
            <w:r>
              <w:rPr>
                <w:bCs/>
              </w:rPr>
              <w:t>Q6</w:t>
            </w:r>
          </w:p>
        </w:tc>
        <w:tc>
          <w:tcPr>
            <w:tcW w:w="9510" w:type="dxa"/>
            <w:vAlign w:val="center"/>
          </w:tcPr>
          <w:p w14:paraId="5811441C" w14:textId="15CEFC55" w:rsidR="000D1544" w:rsidRPr="000D1544" w:rsidRDefault="000D1544"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0D1544">
              <w:rPr>
                <w:color w:val="5C2071" w:themeColor="accent1"/>
              </w:rPr>
              <w:t>With reference to each SRV (4.8.1, 4.8.2 and 4.8.3) has your organisation identified this issue and how wide ranging do you understand the issue to be? Has this issue caused any negative impact to you or your customers and what has that impact been? Do you consider that the issue will present any additional problems in the future, particularly when considering half hour settlement? Without resolution could your organisation manage the data issue and what would the impacts of that be on consumers?</w:t>
            </w:r>
          </w:p>
        </w:tc>
        <w:tc>
          <w:tcPr>
            <w:tcW w:w="0" w:type="auto"/>
            <w:vAlign w:val="center"/>
          </w:tcPr>
          <w:p w14:paraId="5A8DA83D" w14:textId="77777777" w:rsid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296ED8AA" w14:textId="077C185C" w:rsid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0D1544" w14:paraId="0A605D2B" w14:textId="77777777" w:rsidTr="002F2891">
        <w:trPr>
          <w:cantSplit/>
          <w:trHeight w:val="1404"/>
        </w:trPr>
        <w:tc>
          <w:tcPr>
            <w:cnfStyle w:val="001000000000" w:firstRow="0" w:lastRow="0" w:firstColumn="1" w:lastColumn="0" w:oddVBand="0" w:evenVBand="0" w:oddHBand="0" w:evenHBand="0" w:firstRowFirstColumn="0" w:firstRowLastColumn="0" w:lastRowFirstColumn="0" w:lastRowLastColumn="0"/>
            <w:tcW w:w="1158" w:type="dxa"/>
            <w:vAlign w:val="center"/>
          </w:tcPr>
          <w:p w14:paraId="01A3A271" w14:textId="65321D1E" w:rsidR="000D1544" w:rsidRDefault="000D1544" w:rsidP="00312F3A">
            <w:pPr>
              <w:pStyle w:val="TableText-Left"/>
              <w:spacing w:line="276" w:lineRule="auto"/>
              <w:jc w:val="center"/>
              <w:rPr>
                <w:bCs/>
              </w:rPr>
            </w:pPr>
            <w:r>
              <w:rPr>
                <w:bCs/>
              </w:rPr>
              <w:lastRenderedPageBreak/>
              <w:t>Q7</w:t>
            </w:r>
          </w:p>
        </w:tc>
        <w:tc>
          <w:tcPr>
            <w:tcW w:w="9510" w:type="dxa"/>
            <w:vAlign w:val="center"/>
          </w:tcPr>
          <w:p w14:paraId="7D9B84EA" w14:textId="7E50871D" w:rsidR="000D1544" w:rsidRPr="000D1544" w:rsidRDefault="000D1544"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0D1544">
              <w:rPr>
                <w:color w:val="5C2071" w:themeColor="accent1"/>
              </w:rPr>
              <w:t>Do you agree with the proposed amendment to the S1SR to describe the required Device configuration for FOC ESME Devices that would remove the error related to half hour data? Please give a rationale for your response.</w:t>
            </w:r>
          </w:p>
        </w:tc>
        <w:tc>
          <w:tcPr>
            <w:tcW w:w="0" w:type="auto"/>
            <w:vAlign w:val="center"/>
          </w:tcPr>
          <w:p w14:paraId="3EBF3FFD" w14:textId="77777777" w:rsid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52470A3B" w14:textId="4A069A16" w:rsid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0D1544" w14:paraId="7A9EC5FF" w14:textId="77777777" w:rsidTr="002F2891">
        <w:trPr>
          <w:cantSplit/>
          <w:trHeight w:val="1404"/>
        </w:trPr>
        <w:tc>
          <w:tcPr>
            <w:cnfStyle w:val="001000000000" w:firstRow="0" w:lastRow="0" w:firstColumn="1" w:lastColumn="0" w:oddVBand="0" w:evenVBand="0" w:oddHBand="0" w:evenHBand="0" w:firstRowFirstColumn="0" w:firstRowLastColumn="0" w:lastRowFirstColumn="0" w:lastRowLastColumn="0"/>
            <w:tcW w:w="1158" w:type="dxa"/>
            <w:vAlign w:val="center"/>
          </w:tcPr>
          <w:p w14:paraId="6128818D" w14:textId="1E19355D" w:rsidR="000D1544" w:rsidRDefault="000D1544" w:rsidP="00312F3A">
            <w:pPr>
              <w:pStyle w:val="TableText-Left"/>
              <w:spacing w:line="276" w:lineRule="auto"/>
              <w:jc w:val="center"/>
              <w:rPr>
                <w:bCs/>
              </w:rPr>
            </w:pPr>
            <w:r>
              <w:rPr>
                <w:bCs/>
              </w:rPr>
              <w:t>Q8</w:t>
            </w:r>
          </w:p>
        </w:tc>
        <w:tc>
          <w:tcPr>
            <w:tcW w:w="9510" w:type="dxa"/>
            <w:vAlign w:val="center"/>
          </w:tcPr>
          <w:p w14:paraId="69FEF475" w14:textId="1FEEDD8A" w:rsidR="000D1544" w:rsidRPr="000D1544" w:rsidRDefault="000D1544"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0D1544">
              <w:rPr>
                <w:color w:val="5C2071" w:themeColor="accent1"/>
              </w:rPr>
              <w:t>For each proposed change (HAN Alerts and half hourly data errors), do you agree with the proposal that would require DCC to update FOC meter configuration for these proposed changes? Do you consider the proposed wording of clause 13.3 sufficient to require the configuration change? Please give a rationale for your response.</w:t>
            </w:r>
          </w:p>
        </w:tc>
        <w:tc>
          <w:tcPr>
            <w:tcW w:w="0" w:type="auto"/>
            <w:vAlign w:val="center"/>
          </w:tcPr>
          <w:p w14:paraId="7A521B46" w14:textId="77777777" w:rsid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74F51E78" w14:textId="3AED521A" w:rsid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0D1544" w14:paraId="03554FA7" w14:textId="77777777" w:rsidTr="002F2891">
        <w:trPr>
          <w:cantSplit/>
          <w:trHeight w:val="1404"/>
        </w:trPr>
        <w:tc>
          <w:tcPr>
            <w:cnfStyle w:val="001000000000" w:firstRow="0" w:lastRow="0" w:firstColumn="1" w:lastColumn="0" w:oddVBand="0" w:evenVBand="0" w:oddHBand="0" w:evenHBand="0" w:firstRowFirstColumn="0" w:firstRowLastColumn="0" w:lastRowFirstColumn="0" w:lastRowLastColumn="0"/>
            <w:tcW w:w="1158" w:type="dxa"/>
            <w:vAlign w:val="center"/>
          </w:tcPr>
          <w:p w14:paraId="3B92063D" w14:textId="338DD13C" w:rsidR="000D1544" w:rsidRDefault="000D1544" w:rsidP="00312F3A">
            <w:pPr>
              <w:pStyle w:val="TableText-Left"/>
              <w:spacing w:line="276" w:lineRule="auto"/>
              <w:jc w:val="center"/>
              <w:rPr>
                <w:bCs/>
              </w:rPr>
            </w:pPr>
            <w:r>
              <w:rPr>
                <w:bCs/>
              </w:rPr>
              <w:t>Q9</w:t>
            </w:r>
          </w:p>
        </w:tc>
        <w:tc>
          <w:tcPr>
            <w:tcW w:w="9510" w:type="dxa"/>
            <w:vAlign w:val="center"/>
          </w:tcPr>
          <w:p w14:paraId="6C0628C6" w14:textId="4882A375" w:rsidR="000D1544" w:rsidRPr="000D1544" w:rsidRDefault="000D1544"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0D1544">
              <w:rPr>
                <w:color w:val="5C2071" w:themeColor="accent1"/>
              </w:rPr>
              <w:t>Do you agree with the proposed re designation date of 4th April 2025 (or, if necessary, as soon as reasonably practicable within one month thereafter) for the updates to the S1SR?</w:t>
            </w:r>
          </w:p>
        </w:tc>
        <w:tc>
          <w:tcPr>
            <w:tcW w:w="0" w:type="auto"/>
            <w:vAlign w:val="center"/>
          </w:tcPr>
          <w:p w14:paraId="3D738B15" w14:textId="77777777" w:rsid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4357333C" w14:textId="14AB8417" w:rsidR="000D1544" w:rsidRDefault="000D1544" w:rsidP="000D15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C9440" w14:textId="77777777" w:rsidR="00F4722F" w:rsidRDefault="00F4722F" w:rsidP="00FA568E">
      <w:pPr>
        <w:spacing w:after="0"/>
      </w:pPr>
      <w:r>
        <w:separator/>
      </w:r>
    </w:p>
  </w:endnote>
  <w:endnote w:type="continuationSeparator" w:id="0">
    <w:p w14:paraId="78B3A20D" w14:textId="77777777" w:rsidR="00F4722F" w:rsidRDefault="00F4722F" w:rsidP="00FA568E">
      <w:pPr>
        <w:spacing w:after="0"/>
      </w:pPr>
      <w:r>
        <w:continuationSeparator/>
      </w:r>
    </w:p>
  </w:endnote>
  <w:endnote w:type="continuationNotice" w:id="1">
    <w:p w14:paraId="666B51A8" w14:textId="77777777" w:rsidR="00F4722F" w:rsidRDefault="00F472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25AD" w14:textId="514B256E" w:rsidR="000D1544" w:rsidRDefault="000D1544">
    <w:pPr>
      <w:pStyle w:val="Footer"/>
    </w:pPr>
    <w:r>
      <w:rPr>
        <w:noProof/>
      </w:rPr>
      <mc:AlternateContent>
        <mc:Choice Requires="wps">
          <w:drawing>
            <wp:anchor distT="0" distB="0" distL="0" distR="0" simplePos="0" relativeHeight="251665408" behindDoc="0" locked="0" layoutInCell="1" allowOverlap="1" wp14:anchorId="4AE7CA2C" wp14:editId="53A21441">
              <wp:simplePos x="635" y="635"/>
              <wp:positionH relativeFrom="page">
                <wp:align>center</wp:align>
              </wp:positionH>
              <wp:positionV relativeFrom="page">
                <wp:align>bottom</wp:align>
              </wp:positionV>
              <wp:extent cx="608965" cy="437515"/>
              <wp:effectExtent l="0" t="0" r="635" b="0"/>
              <wp:wrapNone/>
              <wp:docPr id="902108458" name="Text Box 5"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437515"/>
                      </a:xfrm>
                      <a:prstGeom prst="rect">
                        <a:avLst/>
                      </a:prstGeom>
                      <a:noFill/>
                      <a:ln>
                        <a:noFill/>
                      </a:ln>
                    </wps:spPr>
                    <wps:txbx>
                      <w:txbxContent>
                        <w:p w14:paraId="6B655EBA" w14:textId="2AEFF2BE" w:rsidR="000D1544" w:rsidRPr="000D1544" w:rsidRDefault="000D1544" w:rsidP="000D1544">
                          <w:pPr>
                            <w:spacing w:after="0"/>
                            <w:rPr>
                              <w:rFonts w:ascii="Calibri" w:eastAsia="Calibri" w:hAnsi="Calibri" w:cs="Calibri"/>
                              <w:noProof/>
                              <w:color w:val="FF0000"/>
                              <w:szCs w:val="22"/>
                            </w:rPr>
                          </w:pPr>
                          <w:r w:rsidRPr="000D1544">
                            <w:rPr>
                              <w:rFonts w:ascii="Calibri" w:eastAsia="Calibri" w:hAnsi="Calibri" w:cs="Calibri"/>
                              <w:noProof/>
                              <w:color w:val="FF0000"/>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E7CA2C" id="_x0000_t202" coordsize="21600,21600" o:spt="202" path="m,l,21600r21600,l21600,xe">
              <v:stroke joinstyle="miter"/>
              <v:path gradientshapeok="t" o:connecttype="rect"/>
            </v:shapetype>
            <v:shape id="Text Box 5" o:spid="_x0000_s1028" type="#_x0000_t202" alt="DCC Public" style="position:absolute;margin-left:0;margin-top:0;width:47.95pt;height:34.4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" filled="f" stroked="f">
              <v:fill o:detectmouseclick="t"/>
              <v:textbox style="mso-fit-shape-to-text:t" inset="0,0,0,15pt">
                <w:txbxContent>
                  <w:p w14:paraId="6B655EBA" w14:textId="2AEFF2BE" w:rsidR="000D1544" w:rsidRPr="000D1544" w:rsidRDefault="000D1544" w:rsidP="000D1544">
                    <w:pPr>
                      <w:spacing w:after="0"/>
                      <w:rPr>
                        <w:rFonts w:ascii="Calibri" w:eastAsia="Calibri" w:hAnsi="Calibri" w:cs="Calibri"/>
                        <w:noProof/>
                        <w:color w:val="FF0000"/>
                        <w:szCs w:val="22"/>
                      </w:rPr>
                    </w:pPr>
                    <w:r w:rsidRPr="000D1544">
                      <w:rPr>
                        <w:rFonts w:ascii="Calibri" w:eastAsia="Calibri" w:hAnsi="Calibri" w:cs="Calibri"/>
                        <w:noProof/>
                        <w:color w:val="FF0000"/>
                        <w:szCs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40E9FF24" w:rsidR="00E34ABA" w:rsidRPr="000D1544" w:rsidRDefault="000D1544" w:rsidP="00F37854">
          <w:pPr>
            <w:pStyle w:val="Footer"/>
            <w:rPr>
              <w:bCs/>
              <w:sz w:val="20"/>
              <w:szCs w:val="20"/>
            </w:rPr>
          </w:pPr>
          <w:r w:rsidRPr="000D1544">
            <w:rPr>
              <w:bCs/>
            </w:rPr>
            <w:t>SMETS1 Supporting Requirements</w:t>
          </w:r>
        </w:p>
      </w:tc>
      <w:tc>
        <w:tcPr>
          <w:tcW w:w="1666" w:type="pct"/>
        </w:tcPr>
        <w:p w14:paraId="1FDA7819" w14:textId="69B37BCC" w:rsidR="00E34ABA" w:rsidRDefault="00E34ABA" w:rsidP="002B6D09">
          <w:pPr>
            <w:pStyle w:val="Footer"/>
            <w:jc w:val="center"/>
            <w:rPr>
              <w:sz w:val="20"/>
              <w:szCs w:val="20"/>
            </w:rPr>
          </w:pP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5826F5E0" w:rsidR="00E34ABA" w:rsidRPr="00B83C3C" w:rsidRDefault="000D1544" w:rsidP="00F37854">
    <w:pPr>
      <w:pStyle w:val="Footer"/>
      <w:jc w:val="both"/>
      <w:rPr>
        <w:sz w:val="20"/>
        <w:szCs w:val="20"/>
      </w:rPr>
    </w:pPr>
    <w:r>
      <w:rPr>
        <w:noProof/>
        <w:sz w:val="20"/>
        <w:szCs w:val="20"/>
      </w:rPr>
      <mc:AlternateContent>
        <mc:Choice Requires="wps">
          <w:drawing>
            <wp:anchor distT="0" distB="0" distL="0" distR="0" simplePos="0" relativeHeight="251666432" behindDoc="0" locked="0" layoutInCell="1" allowOverlap="1" wp14:anchorId="5708BB66" wp14:editId="22655548">
              <wp:simplePos x="0" y="0"/>
              <wp:positionH relativeFrom="margin">
                <wp:align>center</wp:align>
              </wp:positionH>
              <wp:positionV relativeFrom="page">
                <wp:posOffset>6964680</wp:posOffset>
              </wp:positionV>
              <wp:extent cx="608965" cy="437515"/>
              <wp:effectExtent l="0" t="0" r="635" b="0"/>
              <wp:wrapNone/>
              <wp:docPr id="1863152508" name="Text Box 6"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437515"/>
                      </a:xfrm>
                      <a:prstGeom prst="rect">
                        <a:avLst/>
                      </a:prstGeom>
                      <a:noFill/>
                      <a:ln>
                        <a:noFill/>
                      </a:ln>
                    </wps:spPr>
                    <wps:txbx>
                      <w:txbxContent>
                        <w:p w14:paraId="71152BD1" w14:textId="543EDDA5" w:rsidR="000D1544" w:rsidRPr="000D1544" w:rsidRDefault="000D1544" w:rsidP="000D1544">
                          <w:pPr>
                            <w:spacing w:after="0"/>
                            <w:rPr>
                              <w:rFonts w:ascii="Calibri" w:eastAsia="Calibri" w:hAnsi="Calibri" w:cs="Calibri"/>
                              <w:noProof/>
                              <w:color w:val="FF0000"/>
                              <w:szCs w:val="22"/>
                            </w:rPr>
                          </w:pPr>
                          <w:r w:rsidRPr="000D1544">
                            <w:rPr>
                              <w:rFonts w:ascii="Calibri" w:eastAsia="Calibri" w:hAnsi="Calibri" w:cs="Calibri"/>
                              <w:noProof/>
                              <w:color w:val="FF0000"/>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08BB66" id="_x0000_t202" coordsize="21600,21600" o:spt="202" path="m,l,21600r21600,l21600,xe">
              <v:stroke joinstyle="miter"/>
              <v:path gradientshapeok="t" o:connecttype="rect"/>
            </v:shapetype>
            <v:shape id="Text Box 6" o:spid="_x0000_s1029" type="#_x0000_t202" alt="DCC Public" style="position:absolute;left:0;text-align:left;margin-left:0;margin-top:548.4pt;width:47.95pt;height:34.45pt;z-index:251666432;visibility:visible;mso-wrap-style:non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" filled="f" stroked="f">
              <v:fill o:detectmouseclick="t"/>
              <v:textbox style="mso-fit-shape-to-text:t" inset="0,0,0,15pt">
                <w:txbxContent>
                  <w:p w14:paraId="71152BD1" w14:textId="543EDDA5" w:rsidR="000D1544" w:rsidRPr="000D1544" w:rsidRDefault="000D1544" w:rsidP="000D1544">
                    <w:pPr>
                      <w:spacing w:after="0"/>
                      <w:rPr>
                        <w:rFonts w:ascii="Calibri" w:eastAsia="Calibri" w:hAnsi="Calibri" w:cs="Calibri"/>
                        <w:noProof/>
                        <w:color w:val="FF0000"/>
                        <w:szCs w:val="22"/>
                      </w:rPr>
                    </w:pPr>
                    <w:r w:rsidRPr="000D1544">
                      <w:rPr>
                        <w:rFonts w:ascii="Calibri" w:eastAsia="Calibri" w:hAnsi="Calibri" w:cs="Calibri"/>
                        <w:noProof/>
                        <w:color w:val="FF0000"/>
                        <w:szCs w:val="22"/>
                      </w:rPr>
                      <w:t>DCC Public</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BCF8" w14:textId="2CA145A1" w:rsidR="000D1544" w:rsidRDefault="000D1544">
    <w:pPr>
      <w:pStyle w:val="Footer"/>
    </w:pPr>
    <w:r>
      <w:rPr>
        <w:noProof/>
      </w:rPr>
      <mc:AlternateContent>
        <mc:Choice Requires="wps">
          <w:drawing>
            <wp:anchor distT="0" distB="0" distL="0" distR="0" simplePos="0" relativeHeight="251664384" behindDoc="0" locked="0" layoutInCell="1" allowOverlap="1" wp14:anchorId="41F900EA" wp14:editId="7AB9968D">
              <wp:simplePos x="635" y="635"/>
              <wp:positionH relativeFrom="page">
                <wp:align>center</wp:align>
              </wp:positionH>
              <wp:positionV relativeFrom="page">
                <wp:align>bottom</wp:align>
              </wp:positionV>
              <wp:extent cx="608965" cy="437515"/>
              <wp:effectExtent l="0" t="0" r="635" b="0"/>
              <wp:wrapNone/>
              <wp:docPr id="87732682" name="Text Box 4"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437515"/>
                      </a:xfrm>
                      <a:prstGeom prst="rect">
                        <a:avLst/>
                      </a:prstGeom>
                      <a:noFill/>
                      <a:ln>
                        <a:noFill/>
                      </a:ln>
                    </wps:spPr>
                    <wps:txbx>
                      <w:txbxContent>
                        <w:p w14:paraId="372BF707" w14:textId="2CB0880F" w:rsidR="000D1544" w:rsidRPr="000D1544" w:rsidRDefault="000D1544" w:rsidP="000D1544">
                          <w:pPr>
                            <w:spacing w:after="0"/>
                            <w:rPr>
                              <w:rFonts w:ascii="Calibri" w:eastAsia="Calibri" w:hAnsi="Calibri" w:cs="Calibri"/>
                              <w:noProof/>
                              <w:color w:val="FF0000"/>
                              <w:szCs w:val="22"/>
                            </w:rPr>
                          </w:pPr>
                          <w:r w:rsidRPr="000D1544">
                            <w:rPr>
                              <w:rFonts w:ascii="Calibri" w:eastAsia="Calibri" w:hAnsi="Calibri" w:cs="Calibri"/>
                              <w:noProof/>
                              <w:color w:val="FF0000"/>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F900EA" id="_x0000_t202" coordsize="21600,21600" o:spt="202" path="m,l,21600r21600,l21600,xe">
              <v:stroke joinstyle="miter"/>
              <v:path gradientshapeok="t" o:connecttype="rect"/>
            </v:shapetype>
            <v:shape id="Text Box 4" o:spid="_x0000_s1031" type="#_x0000_t202" alt="DCC Public" style="position:absolute;margin-left:0;margin-top:0;width:47.95pt;height:34.4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" filled="f" stroked="f">
              <v:fill o:detectmouseclick="t"/>
              <v:textbox style="mso-fit-shape-to-text:t" inset="0,0,0,15pt">
                <w:txbxContent>
                  <w:p w14:paraId="372BF707" w14:textId="2CB0880F" w:rsidR="000D1544" w:rsidRPr="000D1544" w:rsidRDefault="000D1544" w:rsidP="000D1544">
                    <w:pPr>
                      <w:spacing w:after="0"/>
                      <w:rPr>
                        <w:rFonts w:ascii="Calibri" w:eastAsia="Calibri" w:hAnsi="Calibri" w:cs="Calibri"/>
                        <w:noProof/>
                        <w:color w:val="FF0000"/>
                        <w:szCs w:val="22"/>
                      </w:rPr>
                    </w:pPr>
                    <w:r w:rsidRPr="000D1544">
                      <w:rPr>
                        <w:rFonts w:ascii="Calibri" w:eastAsia="Calibri" w:hAnsi="Calibri" w:cs="Calibri"/>
                        <w:noProof/>
                        <w:color w:val="FF0000"/>
                        <w:szCs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54364" w14:textId="77777777" w:rsidR="00F4722F" w:rsidRDefault="00F4722F" w:rsidP="00FA568E">
      <w:pPr>
        <w:spacing w:after="0"/>
      </w:pPr>
      <w:r>
        <w:separator/>
      </w:r>
    </w:p>
  </w:footnote>
  <w:footnote w:type="continuationSeparator" w:id="0">
    <w:p w14:paraId="37392517" w14:textId="77777777" w:rsidR="00F4722F" w:rsidRDefault="00F4722F" w:rsidP="00FA568E">
      <w:pPr>
        <w:spacing w:after="0"/>
      </w:pPr>
      <w:r>
        <w:continuationSeparator/>
      </w:r>
    </w:p>
  </w:footnote>
  <w:footnote w:type="continuationNotice" w:id="1">
    <w:p w14:paraId="7E6667A6" w14:textId="77777777" w:rsidR="00F4722F" w:rsidRDefault="00F472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7DC3" w14:textId="762E7E0B" w:rsidR="000D1544" w:rsidRDefault="000D1544">
    <w:pPr>
      <w:pStyle w:val="Header"/>
    </w:pPr>
    <w:r>
      <w:rPr>
        <w:noProof/>
      </w:rPr>
      <mc:AlternateContent>
        <mc:Choice Requires="wps">
          <w:drawing>
            <wp:anchor distT="0" distB="0" distL="0" distR="0" simplePos="0" relativeHeight="251662336" behindDoc="0" locked="0" layoutInCell="1" allowOverlap="1" wp14:anchorId="70A6677A" wp14:editId="0C28E71A">
              <wp:simplePos x="635" y="635"/>
              <wp:positionH relativeFrom="page">
                <wp:align>center</wp:align>
              </wp:positionH>
              <wp:positionV relativeFrom="page">
                <wp:align>top</wp:align>
              </wp:positionV>
              <wp:extent cx="553720" cy="421640"/>
              <wp:effectExtent l="0" t="0" r="17780" b="16510"/>
              <wp:wrapNone/>
              <wp:docPr id="626769471"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421640"/>
                      </a:xfrm>
                      <a:prstGeom prst="rect">
                        <a:avLst/>
                      </a:prstGeom>
                      <a:noFill/>
                      <a:ln>
                        <a:noFill/>
                      </a:ln>
                    </wps:spPr>
                    <wps:txbx>
                      <w:txbxContent>
                        <w:p w14:paraId="503953B1" w14:textId="424C92FB" w:rsidR="000D1544" w:rsidRPr="000D1544" w:rsidRDefault="000D1544" w:rsidP="000D1544">
                          <w:pPr>
                            <w:spacing w:after="0"/>
                            <w:rPr>
                              <w:rFonts w:ascii="Calibri" w:eastAsia="Calibri" w:hAnsi="Calibri" w:cs="Calibri"/>
                              <w:noProof/>
                              <w:color w:val="FF0000"/>
                              <w:sz w:val="20"/>
                              <w:szCs w:val="20"/>
                            </w:rPr>
                          </w:pPr>
                          <w:r w:rsidRPr="000D1544">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A6677A" id="_x0000_t202" coordsize="21600,21600" o:spt="202" path="m,l,21600r21600,l21600,xe">
              <v:stroke joinstyle="miter"/>
              <v:path gradientshapeok="t" o:connecttype="rect"/>
            </v:shapetype>
            <v:shape id="Text Box 2" o:spid="_x0000_s1026" type="#_x0000_t202" alt="DCC Public" style="position:absolute;margin-left:0;margin-top:0;width:43.6pt;height:33.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" filled="f" stroked="f">
              <v:fill o:detectmouseclick="t"/>
              <v:textbox style="mso-fit-shape-to-text:t" inset="0,15pt,0,0">
                <w:txbxContent>
                  <w:p w14:paraId="503953B1" w14:textId="424C92FB" w:rsidR="000D1544" w:rsidRPr="000D1544" w:rsidRDefault="000D1544" w:rsidP="000D1544">
                    <w:pPr>
                      <w:spacing w:after="0"/>
                      <w:rPr>
                        <w:rFonts w:ascii="Calibri" w:eastAsia="Calibri" w:hAnsi="Calibri" w:cs="Calibri"/>
                        <w:noProof/>
                        <w:color w:val="FF0000"/>
                        <w:sz w:val="20"/>
                        <w:szCs w:val="20"/>
                      </w:rPr>
                    </w:pPr>
                    <w:r w:rsidRPr="000D1544">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282D1" w14:textId="7CDA78A3" w:rsidR="0052508C" w:rsidRDefault="000D1544" w:rsidP="0052508C">
    <w:pPr>
      <w:pStyle w:val="DocumentControlHeading"/>
    </w:pPr>
    <w:r>
      <w:rPr>
        <w:noProof/>
      </w:rPr>
      <mc:AlternateContent>
        <mc:Choice Requires="wps">
          <w:drawing>
            <wp:anchor distT="0" distB="0" distL="0" distR="0" simplePos="0" relativeHeight="251663360" behindDoc="0" locked="0" layoutInCell="1" allowOverlap="1" wp14:anchorId="64530A96" wp14:editId="1634123A">
              <wp:simplePos x="914400" y="219456"/>
              <wp:positionH relativeFrom="page">
                <wp:align>center</wp:align>
              </wp:positionH>
              <wp:positionV relativeFrom="page">
                <wp:align>top</wp:align>
              </wp:positionV>
              <wp:extent cx="553720" cy="421640"/>
              <wp:effectExtent l="0" t="0" r="17780" b="16510"/>
              <wp:wrapNone/>
              <wp:docPr id="1009559478"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421640"/>
                      </a:xfrm>
                      <a:prstGeom prst="rect">
                        <a:avLst/>
                      </a:prstGeom>
                      <a:noFill/>
                      <a:ln>
                        <a:noFill/>
                      </a:ln>
                    </wps:spPr>
                    <wps:txbx>
                      <w:txbxContent>
                        <w:p w14:paraId="06CA8CAF" w14:textId="2383D484" w:rsidR="000D1544" w:rsidRPr="000D1544" w:rsidRDefault="000D1544" w:rsidP="000D1544">
                          <w:pPr>
                            <w:spacing w:after="0"/>
                            <w:rPr>
                              <w:rFonts w:ascii="Calibri" w:eastAsia="Calibri" w:hAnsi="Calibri" w:cs="Calibri"/>
                              <w:noProof/>
                              <w:color w:val="FF0000"/>
                              <w:sz w:val="20"/>
                              <w:szCs w:val="20"/>
                            </w:rPr>
                          </w:pPr>
                          <w:r w:rsidRPr="000D1544">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30A96" id="_x0000_t202" coordsize="21600,21600" o:spt="202" path="m,l,21600r21600,l21600,xe">
              <v:stroke joinstyle="miter"/>
              <v:path gradientshapeok="t" o:connecttype="rect"/>
            </v:shapetype>
            <v:shape id="Text Box 3" o:spid="_x0000_s1027" type="#_x0000_t202" alt="DCC Public" style="position:absolute;margin-left:0;margin-top:0;width:43.6pt;height:33.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" filled="f" stroked="f">
              <v:fill o:detectmouseclick="t"/>
              <v:textbox style="mso-fit-shape-to-text:t" inset="0,15pt,0,0">
                <w:txbxContent>
                  <w:p w14:paraId="06CA8CAF" w14:textId="2383D484" w:rsidR="000D1544" w:rsidRPr="000D1544" w:rsidRDefault="000D1544" w:rsidP="000D1544">
                    <w:pPr>
                      <w:spacing w:after="0"/>
                      <w:rPr>
                        <w:rFonts w:ascii="Calibri" w:eastAsia="Calibri" w:hAnsi="Calibri" w:cs="Calibri"/>
                        <w:noProof/>
                        <w:color w:val="FF0000"/>
                        <w:sz w:val="20"/>
                        <w:szCs w:val="20"/>
                      </w:rPr>
                    </w:pPr>
                    <w:r w:rsidRPr="000D1544">
                      <w:rPr>
                        <w:rFonts w:ascii="Calibri" w:eastAsia="Calibri" w:hAnsi="Calibri" w:cs="Calibri"/>
                        <w:noProof/>
                        <w:color w:val="FF0000"/>
                        <w:sz w:val="20"/>
                        <w:szCs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603EB" w14:textId="7DC56324" w:rsidR="000D1544" w:rsidRDefault="000D1544">
    <w:pPr>
      <w:pStyle w:val="Header"/>
    </w:pPr>
    <w:r>
      <w:rPr>
        <w:noProof/>
      </w:rPr>
      <mc:AlternateContent>
        <mc:Choice Requires="wps">
          <w:drawing>
            <wp:anchor distT="0" distB="0" distL="0" distR="0" simplePos="0" relativeHeight="251661312" behindDoc="0" locked="0" layoutInCell="1" allowOverlap="1" wp14:anchorId="18794F65" wp14:editId="2B16644A">
              <wp:simplePos x="635" y="635"/>
              <wp:positionH relativeFrom="page">
                <wp:align>center</wp:align>
              </wp:positionH>
              <wp:positionV relativeFrom="page">
                <wp:align>top</wp:align>
              </wp:positionV>
              <wp:extent cx="553720" cy="421640"/>
              <wp:effectExtent l="0" t="0" r="17780" b="16510"/>
              <wp:wrapNone/>
              <wp:docPr id="957797190"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421640"/>
                      </a:xfrm>
                      <a:prstGeom prst="rect">
                        <a:avLst/>
                      </a:prstGeom>
                      <a:noFill/>
                      <a:ln>
                        <a:noFill/>
                      </a:ln>
                    </wps:spPr>
                    <wps:txbx>
                      <w:txbxContent>
                        <w:p w14:paraId="50AAE415" w14:textId="46FCD006" w:rsidR="000D1544" w:rsidRPr="000D1544" w:rsidRDefault="000D1544" w:rsidP="000D1544">
                          <w:pPr>
                            <w:spacing w:after="0"/>
                            <w:rPr>
                              <w:rFonts w:ascii="Calibri" w:eastAsia="Calibri" w:hAnsi="Calibri" w:cs="Calibri"/>
                              <w:noProof/>
                              <w:color w:val="FF0000"/>
                              <w:sz w:val="20"/>
                              <w:szCs w:val="20"/>
                            </w:rPr>
                          </w:pPr>
                          <w:r w:rsidRPr="000D1544">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794F65" id="_x0000_t202" coordsize="21600,21600" o:spt="202" path="m,l,21600r21600,l21600,xe">
              <v:stroke joinstyle="miter"/>
              <v:path gradientshapeok="t" o:connecttype="rect"/>
            </v:shapetype>
            <v:shape id="Text Box 1" o:spid="_x0000_s1030" type="#_x0000_t202" alt="DCC Public" style="position:absolute;margin-left:0;margin-top:0;width:43.6pt;height:33.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" filled="f" stroked="f">
              <v:fill o:detectmouseclick="t"/>
              <v:textbox style="mso-fit-shape-to-text:t" inset="0,15pt,0,0">
                <w:txbxContent>
                  <w:p w14:paraId="50AAE415" w14:textId="46FCD006" w:rsidR="000D1544" w:rsidRPr="000D1544" w:rsidRDefault="000D1544" w:rsidP="000D1544">
                    <w:pPr>
                      <w:spacing w:after="0"/>
                      <w:rPr>
                        <w:rFonts w:ascii="Calibri" w:eastAsia="Calibri" w:hAnsi="Calibri" w:cs="Calibri"/>
                        <w:noProof/>
                        <w:color w:val="FF0000"/>
                        <w:sz w:val="20"/>
                        <w:szCs w:val="20"/>
                      </w:rPr>
                    </w:pPr>
                    <w:r w:rsidRPr="000D1544">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442548">
    <w:abstractNumId w:val="2"/>
  </w:num>
  <w:num w:numId="2" w16cid:durableId="259333734">
    <w:abstractNumId w:val="0"/>
  </w:num>
  <w:num w:numId="3" w16cid:durableId="1350794937">
    <w:abstractNumId w:val="20"/>
  </w:num>
  <w:num w:numId="4" w16cid:durableId="67583544">
    <w:abstractNumId w:val="26"/>
  </w:num>
  <w:num w:numId="5" w16cid:durableId="1521356193">
    <w:abstractNumId w:val="28"/>
  </w:num>
  <w:num w:numId="6" w16cid:durableId="172300427">
    <w:abstractNumId w:val="14"/>
  </w:num>
  <w:num w:numId="7" w16cid:durableId="1411000519">
    <w:abstractNumId w:val="7"/>
  </w:num>
  <w:num w:numId="8" w16cid:durableId="1849712664">
    <w:abstractNumId w:val="10"/>
  </w:num>
  <w:num w:numId="9" w16cid:durableId="1423642810">
    <w:abstractNumId w:val="4"/>
  </w:num>
  <w:num w:numId="10" w16cid:durableId="620192520">
    <w:abstractNumId w:val="12"/>
  </w:num>
  <w:num w:numId="11" w16cid:durableId="514612695">
    <w:abstractNumId w:val="15"/>
  </w:num>
  <w:num w:numId="12" w16cid:durableId="2127655621">
    <w:abstractNumId w:val="19"/>
  </w:num>
  <w:num w:numId="13" w16cid:durableId="537543927">
    <w:abstractNumId w:val="30"/>
  </w:num>
  <w:num w:numId="14" w16cid:durableId="1514681292">
    <w:abstractNumId w:val="1"/>
  </w:num>
  <w:num w:numId="15" w16cid:durableId="1358196004">
    <w:abstractNumId w:val="25"/>
  </w:num>
  <w:num w:numId="16" w16cid:durableId="399526220">
    <w:abstractNumId w:val="22"/>
  </w:num>
  <w:num w:numId="17" w16cid:durableId="469983035">
    <w:abstractNumId w:val="24"/>
  </w:num>
  <w:num w:numId="18" w16cid:durableId="662588499">
    <w:abstractNumId w:val="11"/>
  </w:num>
  <w:num w:numId="19" w16cid:durableId="990911109">
    <w:abstractNumId w:val="8"/>
  </w:num>
  <w:num w:numId="20" w16cid:durableId="1254901478">
    <w:abstractNumId w:val="3"/>
  </w:num>
  <w:num w:numId="21" w16cid:durableId="955865305">
    <w:abstractNumId w:val="13"/>
  </w:num>
  <w:num w:numId="22" w16cid:durableId="2089383865">
    <w:abstractNumId w:val="21"/>
  </w:num>
  <w:num w:numId="23" w16cid:durableId="666714801">
    <w:abstractNumId w:val="20"/>
  </w:num>
  <w:num w:numId="24" w16cid:durableId="2015566043">
    <w:abstractNumId w:val="23"/>
  </w:num>
  <w:num w:numId="25" w16cid:durableId="1903179429">
    <w:abstractNumId w:val="27"/>
  </w:num>
  <w:num w:numId="26" w16cid:durableId="797988518">
    <w:abstractNumId w:val="29"/>
  </w:num>
  <w:num w:numId="27" w16cid:durableId="103503759">
    <w:abstractNumId w:val="9"/>
  </w:num>
  <w:num w:numId="28" w16cid:durableId="704327102">
    <w:abstractNumId w:val="16"/>
  </w:num>
  <w:num w:numId="29" w16cid:durableId="63184400">
    <w:abstractNumId w:val="17"/>
  </w:num>
  <w:num w:numId="30" w16cid:durableId="1199195550">
    <w:abstractNumId w:val="6"/>
  </w:num>
  <w:num w:numId="31" w16cid:durableId="1095597021">
    <w:abstractNumId w:val="32"/>
  </w:num>
  <w:num w:numId="32" w16cid:durableId="1822192261">
    <w:abstractNumId w:val="5"/>
  </w:num>
  <w:num w:numId="33" w16cid:durableId="1234582535">
    <w:abstractNumId w:val="18"/>
  </w:num>
  <w:num w:numId="34" w16cid:durableId="741413546">
    <w:abstractNumId w:val="31"/>
  </w:num>
  <w:num w:numId="35" w16cid:durableId="1971864913">
    <w:abstractNumId w:val="30"/>
  </w:num>
  <w:num w:numId="36" w16cid:durableId="1431052119">
    <w:abstractNumId w:val="30"/>
  </w:num>
  <w:num w:numId="37" w16cid:durableId="1349454207">
    <w:abstractNumId w:val="30"/>
  </w:num>
  <w:num w:numId="38" w16cid:durableId="1942184412">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079"/>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45EF"/>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544"/>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141"/>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1F732A"/>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67AEE"/>
    <w:rsid w:val="00267D39"/>
    <w:rsid w:val="0027118E"/>
    <w:rsid w:val="00272181"/>
    <w:rsid w:val="0027246A"/>
    <w:rsid w:val="002729BB"/>
    <w:rsid w:val="002731EC"/>
    <w:rsid w:val="00273E61"/>
    <w:rsid w:val="00273FBE"/>
    <w:rsid w:val="002740BB"/>
    <w:rsid w:val="00275434"/>
    <w:rsid w:val="00275906"/>
    <w:rsid w:val="00276C39"/>
    <w:rsid w:val="00280F73"/>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2891"/>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61ECA"/>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A7CB7"/>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325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77C4A"/>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15B9"/>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B5A"/>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ABB"/>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37CEE"/>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EA4"/>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05E4"/>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6DB"/>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39CF"/>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BE0"/>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167A5"/>
    <w:rsid w:val="00A2046E"/>
    <w:rsid w:val="00A22643"/>
    <w:rsid w:val="00A22E6C"/>
    <w:rsid w:val="00A23AA5"/>
    <w:rsid w:val="00A24328"/>
    <w:rsid w:val="00A26409"/>
    <w:rsid w:val="00A26F05"/>
    <w:rsid w:val="00A300F4"/>
    <w:rsid w:val="00A3218F"/>
    <w:rsid w:val="00A32F62"/>
    <w:rsid w:val="00A32F74"/>
    <w:rsid w:val="00A335FC"/>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07BB"/>
    <w:rsid w:val="00AA16A9"/>
    <w:rsid w:val="00AA46DD"/>
    <w:rsid w:val="00AA7448"/>
    <w:rsid w:val="00AA7A58"/>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5FD"/>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5D90"/>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413"/>
    <w:rsid w:val="00EA7941"/>
    <w:rsid w:val="00EB0019"/>
    <w:rsid w:val="00EB0654"/>
    <w:rsid w:val="00EB1060"/>
    <w:rsid w:val="00EB2061"/>
    <w:rsid w:val="00EB28AB"/>
    <w:rsid w:val="00EB2A97"/>
    <w:rsid w:val="00EB3CBF"/>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EF6920"/>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1EF1"/>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22F"/>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0D0"/>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 w:val="1E82A118"/>
    <w:rsid w:val="426BEE5D"/>
    <w:rsid w:val="66CB8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9" ma:contentTypeDescription="Create a new document." ma:contentTypeScope="" ma:versionID="348fa8bae721bf48efdfb57e819500ed">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fc016fbbdc5ec5421786cb044fee18e2"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element ref="ns4:MediaLengthInSeconds" minOccurs="0"/>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Year" ma:index="25" nillable="true" ma:displayName="Year" ma:format="Dropdown" ma:internalName="Year">
      <xsd:simpleType>
        <xsd:restriction base="dms:Choice">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adc02b-7cc9-4736-8b89-7694a3a12b48">
      <Terms xmlns="http://schemas.microsoft.com/office/infopath/2007/PartnerControls"/>
    </lcf76f155ced4ddcb4097134ff3c332f>
    <TaxCatchAll xmlns="af099861-8497-4a35-8ea8-f127fb0f0918" xsi:nil="true"/>
    <Year xmlns="caadc02b-7cc9-4736-8b89-7694a3a12b4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4A4C0-D365-4DD8-8EA0-FED197A497E4}">
  <ds:schemaRefs>
    <ds:schemaRef ds:uri="http://schemas.microsoft.com/sharepoint/v3/contenttype/forms"/>
  </ds:schemaRefs>
</ds:datastoreItem>
</file>

<file path=customXml/itemProps2.xml><?xml version="1.0" encoding="utf-8"?>
<ds:datastoreItem xmlns:ds="http://schemas.openxmlformats.org/officeDocument/2006/customXml" ds:itemID="{1D515D54-9844-4405-BF1C-9AD35B805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17DEC-CB9D-494E-B7DF-C916E5899A5F}">
  <ds:schemaRefs>
    <ds:schemaRef ds:uri="http://schemas.microsoft.com/office/2006/metadata/properties"/>
    <ds:schemaRef ds:uri="http://schemas.microsoft.com/office/infopath/2007/PartnerControls"/>
    <ds:schemaRef ds:uri="caadc02b-7cc9-4736-8b89-7694a3a12b48"/>
    <ds:schemaRef ds:uri="af099861-8497-4a35-8ea8-f127fb0f0918"/>
  </ds:schemaRefs>
</ds:datastoreItem>
</file>

<file path=customXml/itemProps4.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3180</Characters>
  <Application>Microsoft Office Word</Application>
  <DocSecurity>0</DocSecurity>
  <Lines>26</Lines>
  <Paragraphs>7</Paragraphs>
  <ScaleCrop>false</ScaleCrop>
  <Company/>
  <LinksUpToDate>false</LinksUpToDate>
  <CharactersWithSpaces>3785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2025-02-07T14:48:00Z</dcterms:created>
  <dcterms:modified xsi:type="dcterms:W3CDTF">2025-02-07T14:48:00Z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0x0101004D92B00EFDEEAE479DC6E4BBBC4DC642</vt:lpwstr>
  </property>
  <property fmtid="{D5CDD505-2E9C-101B-9397-08002B2CF9AE}" pid="3" name="MediaServiceImageTags">
    <vt:lpwstr/>
  </property>
  <property fmtid="{D5CDD505-2E9C-101B-9397-08002B2CF9AE}" pid="4" name="ClassificationContentMarkingHeaderShapeIds">
    <vt:lpwstr>3916d346,255bbe3f,3c2ca7b6</vt:lpwstr>
  </property>
  <property fmtid="{D5CDD505-2E9C-101B-9397-08002B2CF9AE}" pid="5" name="ClassificationContentMarkingHeaderFontProps">
    <vt:lpwstr>#ff0000,10,Calibri</vt:lpwstr>
  </property>
  <property fmtid="{D5CDD505-2E9C-101B-9397-08002B2CF9AE}" pid="6" name="ClassificationContentMarkingHeaderText">
    <vt:lpwstr>DCC Public</vt:lpwstr>
  </property>
  <property fmtid="{D5CDD505-2E9C-101B-9397-08002B2CF9AE}" pid="7" name="ClassificationContentMarkingFooterShapeIds">
    <vt:lpwstr>53ab1ca,35c5152a,6f0d737c</vt:lpwstr>
  </property>
  <property fmtid="{D5CDD505-2E9C-101B-9397-08002B2CF9AE}" pid="8" name="ClassificationContentMarkingFooterFontProps">
    <vt:lpwstr>#ff0000,11,Calibri</vt:lpwstr>
  </property>
  <property fmtid="{D5CDD505-2E9C-101B-9397-08002B2CF9AE}" pid="9" name="ClassificationContentMarkingFooterText">
    <vt:lpwstr>DCC Public</vt:lpwstr>
  </property>
  <property fmtid="{D5CDD505-2E9C-101B-9397-08002B2CF9AE}" pid="10" name="MSIP_Label_263a3b24-e67a-4f5f-98f1-0c05faed4f4c_Enabled">
    <vt:lpwstr>true</vt:lpwstr>
  </property>
  <property fmtid="{D5CDD505-2E9C-101B-9397-08002B2CF9AE}" pid="11" name="MSIP_Label_263a3b24-e67a-4f5f-98f1-0c05faed4f4c_SetDate">
    <vt:lpwstr>2025-02-07T13:51:29Z</vt:lpwstr>
  </property>
  <property fmtid="{D5CDD505-2E9C-101B-9397-08002B2CF9AE}" pid="12" name="MSIP_Label_263a3b24-e67a-4f5f-98f1-0c05faed4f4c_Method">
    <vt:lpwstr>Privileged</vt:lpwstr>
  </property>
  <property fmtid="{D5CDD505-2E9C-101B-9397-08002B2CF9AE}" pid="13" name="MSIP_Label_263a3b24-e67a-4f5f-98f1-0c05faed4f4c_Name">
    <vt:lpwstr>DCC Public</vt:lpwstr>
  </property>
  <property fmtid="{D5CDD505-2E9C-101B-9397-08002B2CF9AE}" pid="14" name="MSIP_Label_263a3b24-e67a-4f5f-98f1-0c05faed4f4c_SiteId">
    <vt:lpwstr>d77ea84a-f7fd-4928-b8a3-64763b0a7710</vt:lpwstr>
  </property>
  <property fmtid="{D5CDD505-2E9C-101B-9397-08002B2CF9AE}" pid="15" name="MSIP_Label_263a3b24-e67a-4f5f-98f1-0c05faed4f4c_ActionId">
    <vt:lpwstr>c968bdba-3786-48fd-b028-096e24a6d1d6</vt:lpwstr>
  </property>
  <property fmtid="{D5CDD505-2E9C-101B-9397-08002B2CF9AE}" pid="16" name="MSIP_Label_263a3b24-e67a-4f5f-98f1-0c05faed4f4c_ContentBits">
    <vt:lpwstr>3</vt:lpwstr>
  </property>
</Properties>
</file>