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2694E" w14:textId="2F69284F" w:rsidR="006D3A53" w:rsidRPr="00B56577" w:rsidRDefault="006D3A53" w:rsidP="006D3A53">
      <w:pPr>
        <w:pStyle w:val="Heading1"/>
        <w:numPr>
          <w:ilvl w:val="0"/>
          <w:numId w:val="0"/>
        </w:numPr>
        <w:ind w:left="848" w:hanging="848"/>
        <w:rPr>
          <w:rFonts w:ascii="Lato" w:hAnsi="Lato"/>
        </w:rPr>
      </w:pPr>
      <w:r w:rsidRPr="00B56577">
        <w:rPr>
          <w:rFonts w:ascii="Lato" w:hAnsi="Lato"/>
        </w:rPr>
        <w:t>Summary Information</w:t>
      </w:r>
    </w:p>
    <w:tbl>
      <w:tblPr>
        <w:tblW w:w="0" w:type="auto"/>
        <w:tblLook w:val="0480" w:firstRow="0" w:lastRow="0" w:firstColumn="1" w:lastColumn="0" w:noHBand="0" w:noVBand="1"/>
      </w:tblPr>
      <w:tblGrid>
        <w:gridCol w:w="2998"/>
        <w:gridCol w:w="6495"/>
      </w:tblGrid>
      <w:tr w:rsidR="00156F7C" w:rsidRPr="00B56577" w14:paraId="0CE5EFCA" w14:textId="77777777" w:rsidTr="009E63EB">
        <w:trPr>
          <w:cantSplit/>
          <w:trHeight w:val="20"/>
        </w:trPr>
        <w:tc>
          <w:tcPr>
            <w:tcW w:w="0" w:type="auto"/>
            <w:vAlign w:val="center"/>
          </w:tcPr>
          <w:p w14:paraId="3556C53A" w14:textId="7C2CA956" w:rsidR="00156F7C" w:rsidRPr="00B56577" w:rsidRDefault="00156F7C" w:rsidP="009E63EB">
            <w:pPr>
              <w:pStyle w:val="BodyTextBold"/>
              <w:jc w:val="right"/>
              <w:rPr>
                <w:rFonts w:ascii="Lato" w:hAnsi="Lato"/>
              </w:rPr>
            </w:pPr>
            <w:r w:rsidRPr="00B56577">
              <w:rPr>
                <w:rFonts w:ascii="Lato" w:hAnsi="Lato"/>
              </w:rPr>
              <w:t>Topic:</w:t>
            </w:r>
          </w:p>
        </w:tc>
        <w:tc>
          <w:tcPr>
            <w:tcW w:w="0" w:type="auto"/>
            <w:vAlign w:val="center"/>
          </w:tcPr>
          <w:p w14:paraId="5CD906C7" w14:textId="3D558A83" w:rsidR="00156F7C" w:rsidRPr="00B56577" w:rsidRDefault="00812636" w:rsidP="009E63EB">
            <w:pPr>
              <w:pStyle w:val="BodyTextBold"/>
              <w:rPr>
                <w:rFonts w:ascii="Lato" w:hAnsi="Lato"/>
                <w:b w:val="0"/>
              </w:rPr>
            </w:pPr>
            <w:r w:rsidRPr="00B56577">
              <w:rPr>
                <w:rFonts w:ascii="Lato" w:hAnsi="Lato"/>
                <w:b w:val="0"/>
              </w:rPr>
              <w:t xml:space="preserve">Communications Hubs &amp; Networks </w:t>
            </w:r>
            <w:r w:rsidR="00C51143">
              <w:rPr>
                <w:rFonts w:ascii="Lato" w:hAnsi="Lato"/>
                <w:b w:val="0"/>
              </w:rPr>
              <w:t xml:space="preserve">(CH&amp;N) </w:t>
            </w:r>
            <w:r w:rsidR="007F4840">
              <w:rPr>
                <w:rFonts w:ascii="Lato" w:hAnsi="Lato"/>
                <w:b w:val="0"/>
              </w:rPr>
              <w:t xml:space="preserve">Phase 4 </w:t>
            </w:r>
            <w:r w:rsidR="00C51143">
              <w:rPr>
                <w:rFonts w:ascii="Lato" w:hAnsi="Lato"/>
                <w:b w:val="0"/>
              </w:rPr>
              <w:t>c</w:t>
            </w:r>
            <w:r w:rsidR="00FF59EF" w:rsidRPr="00B56577">
              <w:rPr>
                <w:rFonts w:ascii="Lato" w:hAnsi="Lato"/>
                <w:b w:val="0"/>
              </w:rPr>
              <w:t xml:space="preserve">onsultation </w:t>
            </w:r>
          </w:p>
        </w:tc>
      </w:tr>
      <w:tr w:rsidR="00E218D7" w:rsidRPr="00B56577" w14:paraId="7DADE0EA" w14:textId="77777777" w:rsidTr="009E63EB">
        <w:trPr>
          <w:cantSplit/>
          <w:trHeight w:val="20"/>
        </w:trPr>
        <w:tc>
          <w:tcPr>
            <w:tcW w:w="0" w:type="auto"/>
            <w:vAlign w:val="center"/>
          </w:tcPr>
          <w:p w14:paraId="045E4C98" w14:textId="011E22E0" w:rsidR="00E218D7" w:rsidRPr="00B56577" w:rsidRDefault="00156F7C" w:rsidP="009E63EB">
            <w:pPr>
              <w:pStyle w:val="BodyTextBold"/>
              <w:jc w:val="right"/>
              <w:rPr>
                <w:rFonts w:ascii="Lato" w:hAnsi="Lato"/>
              </w:rPr>
            </w:pPr>
            <w:r w:rsidRPr="00B56577">
              <w:rPr>
                <w:rFonts w:ascii="Lato" w:hAnsi="Lato"/>
              </w:rPr>
              <w:t>Due Date:</w:t>
            </w:r>
          </w:p>
        </w:tc>
        <w:tc>
          <w:tcPr>
            <w:tcW w:w="0" w:type="auto"/>
            <w:vAlign w:val="center"/>
          </w:tcPr>
          <w:p w14:paraId="30AD2695" w14:textId="3ECFA829" w:rsidR="00E218D7" w:rsidRPr="00B56577" w:rsidRDefault="00B4780D" w:rsidP="009E63EB">
            <w:pPr>
              <w:pStyle w:val="BodyTextBold"/>
              <w:rPr>
                <w:rFonts w:ascii="Lato" w:hAnsi="Lato"/>
                <w:b w:val="0"/>
              </w:rPr>
            </w:pPr>
            <w:r>
              <w:rPr>
                <w:rFonts w:ascii="Lato" w:hAnsi="Lato"/>
                <w:b w:val="0"/>
              </w:rPr>
              <w:t>5 July</w:t>
            </w:r>
            <w:r w:rsidR="00AA7EDE" w:rsidRPr="00B56577">
              <w:rPr>
                <w:rFonts w:ascii="Lato" w:hAnsi="Lato"/>
                <w:b w:val="0"/>
              </w:rPr>
              <w:t xml:space="preserve"> 2024</w:t>
            </w:r>
          </w:p>
        </w:tc>
      </w:tr>
      <w:tr w:rsidR="00233DEA" w:rsidRPr="00B56577" w14:paraId="4497CC0A" w14:textId="77777777" w:rsidTr="009E63EB">
        <w:trPr>
          <w:cantSplit/>
          <w:trHeight w:val="20"/>
        </w:trPr>
        <w:tc>
          <w:tcPr>
            <w:tcW w:w="0" w:type="auto"/>
            <w:vAlign w:val="center"/>
          </w:tcPr>
          <w:p w14:paraId="09B86D7E" w14:textId="2080C760" w:rsidR="00233DEA" w:rsidRPr="00B56577" w:rsidRDefault="00233DEA" w:rsidP="009E63EB">
            <w:pPr>
              <w:pStyle w:val="BodyTextBold"/>
              <w:jc w:val="right"/>
              <w:rPr>
                <w:rFonts w:ascii="Lato" w:hAnsi="Lato"/>
              </w:rPr>
            </w:pPr>
            <w:r w:rsidRPr="00B56577">
              <w:rPr>
                <w:rFonts w:ascii="Lato" w:hAnsi="Lato"/>
              </w:rPr>
              <w:t>DCC Contact</w:t>
            </w:r>
          </w:p>
        </w:tc>
        <w:tc>
          <w:tcPr>
            <w:tcW w:w="0" w:type="auto"/>
            <w:vAlign w:val="center"/>
          </w:tcPr>
          <w:p w14:paraId="034D3931" w14:textId="344B71CB" w:rsidR="0086498F" w:rsidRPr="00B56577" w:rsidRDefault="00000000" w:rsidP="0086498F">
            <w:pPr>
              <w:pStyle w:val="BodyTextBold"/>
              <w:rPr>
                <w:rFonts w:ascii="Lato" w:hAnsi="Lato"/>
                <w:b w:val="0"/>
              </w:rPr>
            </w:pPr>
            <w:hyperlink r:id="rId11" w:history="1">
              <w:r w:rsidR="0086498F" w:rsidRPr="00B56577">
                <w:rPr>
                  <w:rStyle w:val="Hyperlink"/>
                  <w:rFonts w:ascii="Lato" w:hAnsi="Lato"/>
                </w:rPr>
                <w:t>consultations@smartdcc.co.uk</w:t>
              </w:r>
            </w:hyperlink>
            <w:hyperlink r:id="rId12" w:history="1"/>
            <w:r w:rsidR="00B86663" w:rsidRPr="00B56577">
              <w:rPr>
                <w:rFonts w:ascii="Lato" w:hAnsi="Lato"/>
                <w:b w:val="0"/>
              </w:rPr>
              <w:t xml:space="preserve"> </w:t>
            </w:r>
          </w:p>
        </w:tc>
      </w:tr>
      <w:tr w:rsidR="00F3668C" w:rsidRPr="00B56577" w14:paraId="35E4BAFE" w14:textId="77777777" w:rsidTr="009E63EB">
        <w:trPr>
          <w:cantSplit/>
          <w:trHeight w:val="20"/>
        </w:trPr>
        <w:tc>
          <w:tcPr>
            <w:tcW w:w="0" w:type="auto"/>
            <w:vAlign w:val="center"/>
          </w:tcPr>
          <w:p w14:paraId="40E02368" w14:textId="75A64786" w:rsidR="00F3668C" w:rsidRPr="00B56577" w:rsidRDefault="00F3668C" w:rsidP="009E63EB">
            <w:pPr>
              <w:pStyle w:val="BodyTextBold"/>
              <w:jc w:val="right"/>
              <w:rPr>
                <w:rFonts w:ascii="Lato" w:hAnsi="Lato"/>
              </w:rPr>
            </w:pPr>
            <w:r w:rsidRPr="00B56577">
              <w:rPr>
                <w:rFonts w:ascii="Lato" w:hAnsi="Lato"/>
              </w:rPr>
              <w:t>Respondent</w:t>
            </w:r>
            <w:r w:rsidR="00F2706B" w:rsidRPr="00B56577">
              <w:rPr>
                <w:rFonts w:ascii="Lato" w:hAnsi="Lato"/>
              </w:rPr>
              <w:t>:</w:t>
            </w:r>
          </w:p>
        </w:tc>
        <w:tc>
          <w:tcPr>
            <w:tcW w:w="0" w:type="auto"/>
            <w:vAlign w:val="center"/>
          </w:tcPr>
          <w:p w14:paraId="71BB34C7" w14:textId="2A362B7F" w:rsidR="00F3668C" w:rsidRPr="00B56577" w:rsidRDefault="0052508C" w:rsidP="009E63EB">
            <w:pPr>
              <w:pStyle w:val="BodyTextBold"/>
              <w:rPr>
                <w:rFonts w:ascii="Lato" w:hAnsi="Lato"/>
                <w:b w:val="0"/>
              </w:rPr>
            </w:pPr>
            <w:r w:rsidRPr="00B56577">
              <w:rPr>
                <w:rFonts w:ascii="Lato" w:hAnsi="Lato"/>
                <w:b w:val="0"/>
              </w:rPr>
              <w:t>[</w:t>
            </w:r>
            <w:r w:rsidR="00F2706B" w:rsidRPr="00B56577">
              <w:rPr>
                <w:rFonts w:ascii="Lato" w:hAnsi="Lato"/>
                <w:b w:val="0"/>
              </w:rPr>
              <w:t>Respondent to add</w:t>
            </w:r>
            <w:r w:rsidRPr="00B56577">
              <w:rPr>
                <w:rFonts w:ascii="Lato" w:hAnsi="Lato"/>
                <w:b w:val="0"/>
              </w:rPr>
              <w:t>]</w:t>
            </w:r>
          </w:p>
        </w:tc>
      </w:tr>
      <w:tr w:rsidR="0052508C" w:rsidRPr="00B56577" w14:paraId="46767574" w14:textId="77777777" w:rsidTr="009E63EB">
        <w:trPr>
          <w:cantSplit/>
          <w:trHeight w:val="20"/>
        </w:trPr>
        <w:tc>
          <w:tcPr>
            <w:tcW w:w="0" w:type="auto"/>
            <w:vAlign w:val="center"/>
          </w:tcPr>
          <w:p w14:paraId="0CDA6965" w14:textId="0A830E43" w:rsidR="0052508C" w:rsidRPr="00B56577" w:rsidRDefault="0052508C" w:rsidP="009E63EB">
            <w:pPr>
              <w:pStyle w:val="BodyTextBold"/>
              <w:jc w:val="right"/>
              <w:rPr>
                <w:rFonts w:ascii="Lato" w:hAnsi="Lato"/>
              </w:rPr>
            </w:pPr>
            <w:r w:rsidRPr="00B56577">
              <w:rPr>
                <w:rFonts w:ascii="Lato" w:hAnsi="Lato"/>
              </w:rPr>
              <w:t xml:space="preserve">Contact </w:t>
            </w:r>
            <w:r w:rsidR="00F2706B" w:rsidRPr="00B56577">
              <w:rPr>
                <w:rFonts w:ascii="Lato" w:hAnsi="Lato"/>
              </w:rPr>
              <w:t>Name:</w:t>
            </w:r>
          </w:p>
        </w:tc>
        <w:tc>
          <w:tcPr>
            <w:tcW w:w="0" w:type="auto"/>
            <w:vAlign w:val="center"/>
          </w:tcPr>
          <w:p w14:paraId="320A0BE1" w14:textId="2BB4EDDE"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0921FF89" w14:textId="77777777" w:rsidTr="009E63EB">
        <w:trPr>
          <w:cantSplit/>
          <w:trHeight w:val="20"/>
        </w:trPr>
        <w:tc>
          <w:tcPr>
            <w:tcW w:w="0" w:type="auto"/>
            <w:vAlign w:val="center"/>
          </w:tcPr>
          <w:p w14:paraId="6B6C6EFF" w14:textId="2784D309" w:rsidR="0052508C" w:rsidRPr="00B56577" w:rsidRDefault="00F2706B" w:rsidP="009E63EB">
            <w:pPr>
              <w:pStyle w:val="BodyTextBold"/>
              <w:jc w:val="right"/>
              <w:rPr>
                <w:rFonts w:ascii="Lato" w:hAnsi="Lato"/>
              </w:rPr>
            </w:pPr>
            <w:r w:rsidRPr="00B56577">
              <w:rPr>
                <w:rFonts w:ascii="Lato" w:hAnsi="Lato"/>
              </w:rPr>
              <w:t>Contact Email:</w:t>
            </w:r>
          </w:p>
        </w:tc>
        <w:tc>
          <w:tcPr>
            <w:tcW w:w="0" w:type="auto"/>
            <w:vAlign w:val="center"/>
          </w:tcPr>
          <w:p w14:paraId="39EB0B6C" w14:textId="57161FCF"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5074E105" w14:textId="77777777" w:rsidTr="009E63EB">
        <w:trPr>
          <w:cantSplit/>
          <w:trHeight w:val="20"/>
        </w:trPr>
        <w:tc>
          <w:tcPr>
            <w:tcW w:w="0" w:type="auto"/>
            <w:vAlign w:val="center"/>
          </w:tcPr>
          <w:p w14:paraId="2DD384EF" w14:textId="6D24E7A7" w:rsidR="0052508C" w:rsidRPr="00B56577" w:rsidRDefault="00F2706B" w:rsidP="009E63EB">
            <w:pPr>
              <w:pStyle w:val="BodyTextBold"/>
              <w:jc w:val="right"/>
              <w:rPr>
                <w:rFonts w:ascii="Lato" w:hAnsi="Lato"/>
              </w:rPr>
            </w:pPr>
            <w:r w:rsidRPr="00B56577">
              <w:rPr>
                <w:rFonts w:ascii="Lato" w:hAnsi="Lato"/>
              </w:rPr>
              <w:t>Contact Telephone Number:</w:t>
            </w:r>
          </w:p>
        </w:tc>
        <w:tc>
          <w:tcPr>
            <w:tcW w:w="0" w:type="auto"/>
            <w:vAlign w:val="center"/>
          </w:tcPr>
          <w:p w14:paraId="269F8317" w14:textId="06CF30F4" w:rsidR="0052508C" w:rsidRPr="00B56577" w:rsidRDefault="00F2706B" w:rsidP="009E63EB">
            <w:pPr>
              <w:pStyle w:val="BodyTextBold"/>
              <w:rPr>
                <w:rFonts w:ascii="Lato" w:hAnsi="Lato"/>
                <w:b w:val="0"/>
              </w:rPr>
            </w:pPr>
            <w:r w:rsidRPr="00B56577">
              <w:rPr>
                <w:rFonts w:ascii="Lato" w:hAnsi="Lato"/>
                <w:b w:val="0"/>
              </w:rPr>
              <w:t>[Respondent to add]</w:t>
            </w:r>
          </w:p>
        </w:tc>
      </w:tr>
    </w:tbl>
    <w:p w14:paraId="77BB6E0D" w14:textId="77777777" w:rsidR="00B50B92" w:rsidRPr="00B56577" w:rsidRDefault="00B50B92" w:rsidP="00B56577">
      <w:pPr>
        <w:pStyle w:val="BodyTextBold"/>
        <w:rPr>
          <w:rFonts w:ascii="Lato" w:hAnsi="Lato"/>
          <w:b w:val="0"/>
        </w:rPr>
      </w:pPr>
      <w:bookmarkStart w:id="0" w:name="_Toc499294628"/>
    </w:p>
    <w:p w14:paraId="1AF268F8" w14:textId="77777777" w:rsidR="00B50B92" w:rsidRPr="00B56577" w:rsidRDefault="00B50B92">
      <w:pPr>
        <w:spacing w:before="0" w:after="0"/>
        <w:rPr>
          <w:rFonts w:ascii="Lato" w:eastAsia="Times New Roman" w:hAnsi="Lato" w:cs="Arial"/>
          <w:b/>
          <w:bCs/>
          <w:color w:val="1F144A" w:themeColor="text1"/>
          <w:kern w:val="32"/>
          <w:sz w:val="32"/>
          <w:szCs w:val="32"/>
        </w:rPr>
      </w:pPr>
      <w:r w:rsidRPr="00B56577">
        <w:rPr>
          <w:rFonts w:ascii="Lato" w:hAnsi="Lato"/>
        </w:rPr>
        <w:br w:type="page"/>
      </w:r>
    </w:p>
    <w:p w14:paraId="22E919AE" w14:textId="0FE88DB2" w:rsidR="004064E0" w:rsidRPr="00B56577" w:rsidRDefault="00DC52C9" w:rsidP="00DC52C9">
      <w:pPr>
        <w:pStyle w:val="Heading1"/>
        <w:numPr>
          <w:ilvl w:val="0"/>
          <w:numId w:val="0"/>
        </w:numPr>
        <w:ind w:left="848" w:hanging="848"/>
        <w:rPr>
          <w:rFonts w:ascii="Lato" w:hAnsi="Lato"/>
        </w:rPr>
      </w:pPr>
      <w:r w:rsidRPr="00B56577">
        <w:rPr>
          <w:rFonts w:ascii="Lato" w:hAnsi="Lato"/>
        </w:rPr>
        <w:lastRenderedPageBreak/>
        <w:t>R</w:t>
      </w:r>
      <w:r w:rsidR="004064E0" w:rsidRPr="00B56577">
        <w:rPr>
          <w:rFonts w:ascii="Lato" w:hAnsi="Lato"/>
        </w:rPr>
        <w:t>esponses to the consultation questions</w:t>
      </w:r>
      <w:r w:rsidR="00DE289C" w:rsidRPr="00B56577">
        <w:rPr>
          <w:rFonts w:ascii="Lato" w:hAnsi="Lato"/>
        </w:rPr>
        <w:t xml:space="preserve"> </w:t>
      </w:r>
      <w:bookmarkEnd w:id="0"/>
    </w:p>
    <w:tbl>
      <w:tblPr>
        <w:tblStyle w:val="TableTemplate1"/>
        <w:tblW w:w="0" w:type="auto"/>
        <w:tblLook w:val="04A0" w:firstRow="1" w:lastRow="0" w:firstColumn="1" w:lastColumn="0" w:noHBand="0" w:noVBand="1"/>
      </w:tblPr>
      <w:tblGrid>
        <w:gridCol w:w="1019"/>
        <w:gridCol w:w="9493"/>
        <w:gridCol w:w="3426"/>
      </w:tblGrid>
      <w:tr w:rsidR="009E3938" w:rsidRPr="00B56577" w14:paraId="3E2A3BAD" w14:textId="77777777" w:rsidTr="00133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7A439306" w:rsidR="00674D62" w:rsidRPr="00B56577" w:rsidRDefault="004B2C0E" w:rsidP="00FE755A">
            <w:pPr>
              <w:pStyle w:val="TableText-Left"/>
              <w:spacing w:line="276" w:lineRule="auto"/>
              <w:jc w:val="center"/>
              <w:rPr>
                <w:rFonts w:ascii="Lato" w:hAnsi="Lato"/>
              </w:rPr>
            </w:pPr>
            <w:r w:rsidRPr="00B56577">
              <w:rPr>
                <w:rFonts w:ascii="Lato" w:hAnsi="Lato"/>
              </w:rPr>
              <w:t>Numb</w:t>
            </w:r>
            <w:r w:rsidR="00133633">
              <w:rPr>
                <w:rFonts w:ascii="Lato" w:hAnsi="Lato"/>
              </w:rPr>
              <w:t>er</w:t>
            </w:r>
          </w:p>
        </w:tc>
        <w:tc>
          <w:tcPr>
            <w:tcW w:w="0" w:type="auto"/>
          </w:tcPr>
          <w:p w14:paraId="0892CFD9" w14:textId="2C71B946"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0" w:type="auto"/>
          </w:tcPr>
          <w:p w14:paraId="033C5F8C" w14:textId="07636174"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312F3A" w:rsidRPr="00B56577" w14:paraId="72511565" w14:textId="77777777" w:rsidTr="00133633">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3D22C520" w:rsidR="00312F3A" w:rsidRPr="00B56577" w:rsidRDefault="00AB20FD" w:rsidP="00312F3A">
            <w:pPr>
              <w:pStyle w:val="TableText-Left"/>
              <w:spacing w:line="276" w:lineRule="auto"/>
              <w:jc w:val="center"/>
              <w:rPr>
                <w:rFonts w:ascii="Lato" w:hAnsi="Lato"/>
                <w:color w:val="auto"/>
              </w:rPr>
            </w:pPr>
            <w:r w:rsidRPr="00B56577">
              <w:rPr>
                <w:rFonts w:ascii="Lato" w:hAnsi="Lato"/>
                <w:color w:val="auto"/>
              </w:rPr>
              <w:t>Q1</w:t>
            </w:r>
          </w:p>
        </w:tc>
        <w:tc>
          <w:tcPr>
            <w:tcW w:w="0" w:type="auto"/>
            <w:vAlign w:val="center"/>
          </w:tcPr>
          <w:p w14:paraId="2E8CAFFB" w14:textId="0CA7FE28" w:rsidR="00312F3A" w:rsidRPr="00B56577" w:rsidRDefault="00A83B10"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A83B10">
              <w:rPr>
                <w:rFonts w:ascii="Lato" w:hAnsi="Lato"/>
              </w:rPr>
              <w:t>Do you have any comments on the proposed details for the enduring reporting on Mesh CHs?</w:t>
            </w:r>
          </w:p>
        </w:tc>
        <w:tc>
          <w:tcPr>
            <w:tcW w:w="0" w:type="auto"/>
            <w:vAlign w:val="center"/>
          </w:tcPr>
          <w:p w14:paraId="1D5B9CEC"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647FA10" w14:textId="5E9FBAD0"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312F3A" w:rsidRPr="00B56577" w14:paraId="1746CC52" w14:textId="2BBE4DE6"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3425F089" w:rsidR="00312F3A" w:rsidRPr="00B56577" w:rsidRDefault="00812636" w:rsidP="00312F3A">
            <w:pPr>
              <w:pStyle w:val="TableText-Left"/>
              <w:spacing w:line="276" w:lineRule="auto"/>
              <w:jc w:val="center"/>
              <w:rPr>
                <w:rFonts w:ascii="Lato" w:hAnsi="Lato"/>
                <w:color w:val="auto"/>
              </w:rPr>
            </w:pPr>
            <w:r w:rsidRPr="00B56577">
              <w:rPr>
                <w:rFonts w:ascii="Lato" w:hAnsi="Lato"/>
                <w:color w:val="auto"/>
              </w:rPr>
              <w:t>Q2</w:t>
            </w:r>
          </w:p>
        </w:tc>
        <w:tc>
          <w:tcPr>
            <w:tcW w:w="0" w:type="auto"/>
            <w:vAlign w:val="center"/>
          </w:tcPr>
          <w:p w14:paraId="4A576EE9" w14:textId="38F24F7D" w:rsidR="00312F3A" w:rsidRPr="00B56577" w:rsidRDefault="00300A68"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300A68">
              <w:rPr>
                <w:rFonts w:ascii="Lato" w:hAnsi="Lato"/>
              </w:rPr>
              <w:t>Do you have any detailed comments on the legal drafting in SEC Appendix I (CHIMSM)? Please provide your rationale.</w:t>
            </w:r>
          </w:p>
        </w:tc>
        <w:tc>
          <w:tcPr>
            <w:tcW w:w="0" w:type="auto"/>
            <w:vAlign w:val="center"/>
          </w:tcPr>
          <w:p w14:paraId="653D1E03"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3EBF2CF3" w14:textId="2A35DF06"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812636" w:rsidRPr="00B56577" w14:paraId="57F37949"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D9F6E7" w14:textId="747B75F9" w:rsidR="00812636" w:rsidRPr="00B56577" w:rsidRDefault="00812636" w:rsidP="00812636">
            <w:pPr>
              <w:pStyle w:val="TableText-Left"/>
              <w:spacing w:line="276" w:lineRule="auto"/>
              <w:jc w:val="center"/>
              <w:rPr>
                <w:rFonts w:ascii="Lato" w:hAnsi="Lato"/>
                <w:color w:val="auto"/>
              </w:rPr>
            </w:pPr>
            <w:r w:rsidRPr="00B56577">
              <w:rPr>
                <w:rFonts w:ascii="Lato" w:hAnsi="Lato"/>
                <w:color w:val="auto"/>
              </w:rPr>
              <w:t>Q3</w:t>
            </w:r>
          </w:p>
        </w:tc>
        <w:tc>
          <w:tcPr>
            <w:tcW w:w="0" w:type="auto"/>
            <w:vAlign w:val="center"/>
          </w:tcPr>
          <w:p w14:paraId="27E1D502" w14:textId="569B58B6" w:rsidR="00812636" w:rsidRPr="00B56577" w:rsidRDefault="00D57926" w:rsidP="0081263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57926">
              <w:rPr>
                <w:rFonts w:ascii="Lato" w:hAnsi="Lato"/>
              </w:rPr>
              <w:t>Do you agree DCC should continue to assess the change to make Mesh CH data available via the coverage checker? Please provide your rationale.</w:t>
            </w:r>
          </w:p>
        </w:tc>
        <w:tc>
          <w:tcPr>
            <w:tcW w:w="0" w:type="auto"/>
            <w:vAlign w:val="center"/>
          </w:tcPr>
          <w:p w14:paraId="72B9EAB8" w14:textId="77777777" w:rsidR="00812636" w:rsidRPr="00B56577" w:rsidRDefault="00812636" w:rsidP="0081263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1DB58672" w14:textId="616E7BCB" w:rsidR="00812636" w:rsidRPr="00B56577" w:rsidRDefault="00812636" w:rsidP="0081263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b/>
                <w:bCs/>
              </w:rPr>
            </w:pPr>
            <w:r w:rsidRPr="00B56577">
              <w:rPr>
                <w:rFonts w:ascii="Lato" w:hAnsi="Lato"/>
              </w:rPr>
              <w:t>NB the table will resize automatically based on the text added]</w:t>
            </w:r>
          </w:p>
        </w:tc>
      </w:tr>
      <w:tr w:rsidR="00C61661" w:rsidRPr="00B56577" w14:paraId="3D7A0C51"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D4C7DB" w14:textId="6E04EEB3" w:rsidR="00C61661" w:rsidRPr="00B56577" w:rsidRDefault="00C61661" w:rsidP="00C61661">
            <w:pPr>
              <w:pStyle w:val="TableText-Left"/>
              <w:spacing w:line="276" w:lineRule="auto"/>
              <w:jc w:val="center"/>
              <w:rPr>
                <w:rFonts w:ascii="Lato" w:hAnsi="Lato"/>
              </w:rPr>
            </w:pPr>
            <w:r w:rsidRPr="00C61661">
              <w:rPr>
                <w:rFonts w:ascii="Lato" w:hAnsi="Lato"/>
                <w:color w:val="auto"/>
              </w:rPr>
              <w:t>Q4</w:t>
            </w:r>
          </w:p>
        </w:tc>
        <w:tc>
          <w:tcPr>
            <w:tcW w:w="0" w:type="auto"/>
            <w:vAlign w:val="center"/>
          </w:tcPr>
          <w:p w14:paraId="4703F2BA" w14:textId="09E8D854" w:rsidR="00C61661" w:rsidRPr="00B56577" w:rsidRDefault="000B21B5"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0B21B5">
              <w:rPr>
                <w:rFonts w:ascii="Lato" w:hAnsi="Lato"/>
              </w:rPr>
              <w:t>Do you agree with the proposed removal of Clauses 9.1 (a) and 9.1(d) from the NETMAD to enable the provision of Enrolment Services and Communications Services for IPV Go Live? Please provide your rationale.</w:t>
            </w:r>
          </w:p>
        </w:tc>
        <w:tc>
          <w:tcPr>
            <w:tcW w:w="0" w:type="auto"/>
            <w:vAlign w:val="center"/>
          </w:tcPr>
          <w:p w14:paraId="5A0C331F"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7D839F0F" w14:textId="211224C0"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2C3F978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AA9916" w14:textId="71832786"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5</w:t>
            </w:r>
          </w:p>
        </w:tc>
        <w:tc>
          <w:tcPr>
            <w:tcW w:w="0" w:type="auto"/>
            <w:vAlign w:val="center"/>
          </w:tcPr>
          <w:p w14:paraId="45BFBEA7" w14:textId="7C38727D" w:rsidR="00C61661" w:rsidRPr="00B56577" w:rsidRDefault="00BB1CD2"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B1CD2">
              <w:rPr>
                <w:rFonts w:ascii="Lato" w:hAnsi="Lato"/>
              </w:rPr>
              <w:t>Do you agree with the proposed removal of Clauses 6.3(a), 9.1(b) and 9.1(c) to enable the ordering and mass manufacture of 4G CHs? Please provide your rationale.</w:t>
            </w:r>
          </w:p>
        </w:tc>
        <w:tc>
          <w:tcPr>
            <w:tcW w:w="0" w:type="auto"/>
            <w:vAlign w:val="center"/>
          </w:tcPr>
          <w:p w14:paraId="19CFF500"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801E874" w14:textId="59F6B7EC"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347456" w:rsidRPr="00B56577" w14:paraId="7BA3033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290E61" w14:textId="401CEAFB" w:rsidR="00347456" w:rsidRPr="00133633" w:rsidRDefault="00347456" w:rsidP="00C61661">
            <w:pPr>
              <w:pStyle w:val="TableText-Left"/>
              <w:spacing w:line="276" w:lineRule="auto"/>
              <w:jc w:val="center"/>
              <w:rPr>
                <w:rFonts w:ascii="Lato" w:hAnsi="Lato"/>
                <w:color w:val="auto"/>
              </w:rPr>
            </w:pPr>
            <w:r w:rsidRPr="00133633">
              <w:rPr>
                <w:rFonts w:ascii="Lato" w:hAnsi="Lato"/>
                <w:color w:val="auto"/>
              </w:rPr>
              <w:lastRenderedPageBreak/>
              <w:t>Q6</w:t>
            </w:r>
          </w:p>
        </w:tc>
        <w:tc>
          <w:tcPr>
            <w:tcW w:w="0" w:type="auto"/>
            <w:vAlign w:val="center"/>
          </w:tcPr>
          <w:p w14:paraId="661994B9" w14:textId="0CA47DD6" w:rsidR="00347456" w:rsidRPr="00BB1CD2" w:rsidRDefault="00347456"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347456">
              <w:rPr>
                <w:rFonts w:ascii="Lato" w:hAnsi="Lato"/>
              </w:rPr>
              <w:t>Do you agree with the proposed redesignation date for the NETMAD and the CHIMSM of 2 December 2024 (or as soon as reasonably practicable within one month thereafter)? Please provide your rationale.</w:t>
            </w:r>
          </w:p>
        </w:tc>
        <w:tc>
          <w:tcPr>
            <w:tcW w:w="0" w:type="auto"/>
            <w:vAlign w:val="center"/>
          </w:tcPr>
          <w:p w14:paraId="03B20241" w14:textId="77777777" w:rsidR="00347456" w:rsidRPr="00347456" w:rsidRDefault="00347456" w:rsidP="0034745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347456">
              <w:rPr>
                <w:rFonts w:ascii="Lato" w:hAnsi="Lato"/>
              </w:rPr>
              <w:t>[please add your response here</w:t>
            </w:r>
          </w:p>
          <w:p w14:paraId="7E6B7636" w14:textId="5F0D2C36" w:rsidR="00347456" w:rsidRPr="00B56577" w:rsidRDefault="00347456" w:rsidP="0034745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347456">
              <w:rPr>
                <w:rFonts w:ascii="Lato" w:hAnsi="Lato"/>
              </w:rPr>
              <w:t>NB the table will resize automatically based on the text added]</w:t>
            </w:r>
          </w:p>
        </w:tc>
      </w:tr>
      <w:tr w:rsidR="00347456" w:rsidRPr="00B56577" w14:paraId="020F6D0D"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492FD0" w14:textId="22BFAA4E" w:rsidR="00347456" w:rsidRPr="00133633" w:rsidRDefault="00133633" w:rsidP="00C61661">
            <w:pPr>
              <w:pStyle w:val="TableText-Left"/>
              <w:spacing w:line="276" w:lineRule="auto"/>
              <w:jc w:val="center"/>
              <w:rPr>
                <w:rFonts w:ascii="Lato" w:hAnsi="Lato"/>
                <w:color w:val="auto"/>
              </w:rPr>
            </w:pPr>
            <w:r w:rsidRPr="00133633">
              <w:rPr>
                <w:rFonts w:ascii="Lato" w:hAnsi="Lato"/>
                <w:color w:val="auto"/>
              </w:rPr>
              <w:t>Q7</w:t>
            </w:r>
          </w:p>
        </w:tc>
        <w:tc>
          <w:tcPr>
            <w:tcW w:w="0" w:type="auto"/>
            <w:vAlign w:val="center"/>
          </w:tcPr>
          <w:p w14:paraId="56BBFF86" w14:textId="4B0A7169" w:rsidR="00347456" w:rsidRPr="00347456" w:rsidRDefault="00133633"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133633">
              <w:rPr>
                <w:rFonts w:ascii="Lato" w:hAnsi="Lato"/>
              </w:rPr>
              <w:t>Do you agree with the proposed redesignation date for the NETMAD of 7 April 2025 (or as soon as reasonably practicable within one month thereafter)? Please provide your rationale.</w:t>
            </w:r>
          </w:p>
        </w:tc>
        <w:tc>
          <w:tcPr>
            <w:tcW w:w="0" w:type="auto"/>
            <w:vAlign w:val="center"/>
          </w:tcPr>
          <w:p w14:paraId="2F5C0F8C" w14:textId="77777777" w:rsidR="00133633" w:rsidRPr="00133633" w:rsidRDefault="00133633" w:rsidP="00133633">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133633">
              <w:rPr>
                <w:rFonts w:ascii="Lato" w:hAnsi="Lato"/>
              </w:rPr>
              <w:t>[please add your response here</w:t>
            </w:r>
          </w:p>
          <w:p w14:paraId="0546A408" w14:textId="79CD4765" w:rsidR="00347456" w:rsidRPr="00347456" w:rsidRDefault="00133633" w:rsidP="00133633">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133633">
              <w:rPr>
                <w:rFonts w:ascii="Lato" w:hAnsi="Lato"/>
              </w:rPr>
              <w:t>NB the table will resize automatically based on the text added]</w:t>
            </w:r>
          </w:p>
        </w:tc>
      </w:tr>
    </w:tbl>
    <w:p w14:paraId="3347CD4B" w14:textId="3D0D68B5" w:rsidR="00422EF3" w:rsidRPr="00B56577" w:rsidRDefault="00422EF3" w:rsidP="00EB0019">
      <w:pPr>
        <w:spacing w:before="0" w:after="0" w:line="276" w:lineRule="auto"/>
        <w:jc w:val="both"/>
        <w:rPr>
          <w:rFonts w:ascii="Lato" w:eastAsia="MS PGothic" w:hAnsi="Lato"/>
          <w:szCs w:val="22"/>
        </w:rPr>
      </w:pPr>
    </w:p>
    <w:sectPr w:rsidR="00422EF3" w:rsidRPr="00B56577" w:rsidSect="00B6705E">
      <w:headerReference w:type="default" r:id="rId13"/>
      <w:footerReference w:type="defaul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E91F" w14:textId="77777777" w:rsidR="00B81280" w:rsidRDefault="00B81280" w:rsidP="00FA568E">
      <w:pPr>
        <w:spacing w:after="0"/>
      </w:pPr>
      <w:r>
        <w:separator/>
      </w:r>
    </w:p>
  </w:endnote>
  <w:endnote w:type="continuationSeparator" w:id="0">
    <w:p w14:paraId="1BE4D357" w14:textId="77777777" w:rsidR="00B81280" w:rsidRDefault="00B81280" w:rsidP="00FA568E">
      <w:pPr>
        <w:spacing w:after="0"/>
      </w:pPr>
      <w:r>
        <w:continuationSeparator/>
      </w:r>
    </w:p>
  </w:endnote>
  <w:endnote w:type="continuationNotice" w:id="1">
    <w:p w14:paraId="0B2FD10D" w14:textId="77777777" w:rsidR="00B81280" w:rsidRDefault="00B812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EEE09D8"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6" type="#_x0000_t202" alt="{&quot;HashCode&quot;:2052356286,&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812636">
            <w:rPr>
              <w:sz w:val="20"/>
              <w:szCs w:val="20"/>
            </w:rPr>
            <w:t>CH&amp;N</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2067" w14:textId="77777777" w:rsidR="00B81280" w:rsidRDefault="00B81280" w:rsidP="00FA568E">
      <w:pPr>
        <w:spacing w:after="0"/>
      </w:pPr>
      <w:r>
        <w:separator/>
      </w:r>
    </w:p>
  </w:footnote>
  <w:footnote w:type="continuationSeparator" w:id="0">
    <w:p w14:paraId="781F07D2" w14:textId="77777777" w:rsidR="00B81280" w:rsidRDefault="00B81280" w:rsidP="00FA568E">
      <w:pPr>
        <w:spacing w:after="0"/>
      </w:pPr>
      <w:r>
        <w:continuationSeparator/>
      </w:r>
    </w:p>
  </w:footnote>
  <w:footnote w:type="continuationNotice" w:id="1">
    <w:p w14:paraId="044E79BB" w14:textId="77777777" w:rsidR="00B81280" w:rsidRDefault="00B812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82D1" w14:textId="7491F6CC" w:rsidR="0052508C" w:rsidRPr="00B56577" w:rsidRDefault="0052508C" w:rsidP="0052508C">
    <w:pPr>
      <w:pStyle w:val="DocumentControlHeading"/>
      <w:rPr>
        <w:rFonts w:ascii="Lato" w:hAnsi="Lato"/>
      </w:rPr>
    </w:pPr>
    <w:r w:rsidRPr="00B56577">
      <w:rPr>
        <w:rFonts w:ascii="Lato" w:hAnsi="Lato"/>
      </w:rPr>
      <w:t>Response to</w:t>
    </w:r>
    <w:r w:rsidR="00201D17" w:rsidRPr="00B56577">
      <w:rPr>
        <w:rFonts w:ascii="Lato" w:hAnsi="Lato"/>
      </w:rPr>
      <w:t xml:space="preserve"> CH&amp;N </w:t>
    </w:r>
    <w:r w:rsidR="007F4840">
      <w:rPr>
        <w:rFonts w:ascii="Lato" w:hAnsi="Lato"/>
      </w:rPr>
      <w:t xml:space="preserve">Phase 4 </w:t>
    </w:r>
    <w:r w:rsidR="00C51143">
      <w:rPr>
        <w:rFonts w:ascii="Lato" w:hAnsi="Lato"/>
      </w:rPr>
      <w:t>c</w:t>
    </w:r>
    <w:r w:rsidRPr="00B56577">
      <w:rPr>
        <w:rFonts w:ascii="Lato" w:hAnsi="Lato"/>
      </w:rPr>
      <w:t>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490433">
    <w:abstractNumId w:val="2"/>
  </w:num>
  <w:num w:numId="2" w16cid:durableId="1605572338">
    <w:abstractNumId w:val="0"/>
  </w:num>
  <w:num w:numId="3" w16cid:durableId="1226914114">
    <w:abstractNumId w:val="20"/>
  </w:num>
  <w:num w:numId="4" w16cid:durableId="1223830764">
    <w:abstractNumId w:val="26"/>
  </w:num>
  <w:num w:numId="5" w16cid:durableId="645664939">
    <w:abstractNumId w:val="28"/>
  </w:num>
  <w:num w:numId="6" w16cid:durableId="546650569">
    <w:abstractNumId w:val="14"/>
  </w:num>
  <w:num w:numId="7" w16cid:durableId="1813059216">
    <w:abstractNumId w:val="7"/>
  </w:num>
  <w:num w:numId="8" w16cid:durableId="2033220966">
    <w:abstractNumId w:val="10"/>
  </w:num>
  <w:num w:numId="9" w16cid:durableId="1914702141">
    <w:abstractNumId w:val="4"/>
  </w:num>
  <w:num w:numId="10" w16cid:durableId="1376851018">
    <w:abstractNumId w:val="12"/>
  </w:num>
  <w:num w:numId="11" w16cid:durableId="1449617638">
    <w:abstractNumId w:val="15"/>
  </w:num>
  <w:num w:numId="12" w16cid:durableId="956641396">
    <w:abstractNumId w:val="19"/>
  </w:num>
  <w:num w:numId="13" w16cid:durableId="348720779">
    <w:abstractNumId w:val="30"/>
  </w:num>
  <w:num w:numId="14" w16cid:durableId="1872722695">
    <w:abstractNumId w:val="1"/>
  </w:num>
  <w:num w:numId="15" w16cid:durableId="1163738551">
    <w:abstractNumId w:val="25"/>
  </w:num>
  <w:num w:numId="16" w16cid:durableId="839321112">
    <w:abstractNumId w:val="22"/>
  </w:num>
  <w:num w:numId="17" w16cid:durableId="1133864700">
    <w:abstractNumId w:val="24"/>
  </w:num>
  <w:num w:numId="18" w16cid:durableId="75637264">
    <w:abstractNumId w:val="11"/>
  </w:num>
  <w:num w:numId="19" w16cid:durableId="1566067005">
    <w:abstractNumId w:val="8"/>
  </w:num>
  <w:num w:numId="20" w16cid:durableId="1428306469">
    <w:abstractNumId w:val="3"/>
  </w:num>
  <w:num w:numId="21" w16cid:durableId="1219786140">
    <w:abstractNumId w:val="13"/>
  </w:num>
  <w:num w:numId="22" w16cid:durableId="553472640">
    <w:abstractNumId w:val="21"/>
  </w:num>
  <w:num w:numId="23" w16cid:durableId="1596669570">
    <w:abstractNumId w:val="20"/>
  </w:num>
  <w:num w:numId="24" w16cid:durableId="1352756592">
    <w:abstractNumId w:val="23"/>
  </w:num>
  <w:num w:numId="25" w16cid:durableId="817653496">
    <w:abstractNumId w:val="27"/>
  </w:num>
  <w:num w:numId="26" w16cid:durableId="223613233">
    <w:abstractNumId w:val="29"/>
  </w:num>
  <w:num w:numId="27" w16cid:durableId="1466005572">
    <w:abstractNumId w:val="9"/>
  </w:num>
  <w:num w:numId="28" w16cid:durableId="505218430">
    <w:abstractNumId w:val="16"/>
  </w:num>
  <w:num w:numId="29" w16cid:durableId="269512693">
    <w:abstractNumId w:val="17"/>
  </w:num>
  <w:num w:numId="30" w16cid:durableId="199167186">
    <w:abstractNumId w:val="6"/>
  </w:num>
  <w:num w:numId="31" w16cid:durableId="1876573710">
    <w:abstractNumId w:val="32"/>
  </w:num>
  <w:num w:numId="32" w16cid:durableId="688145661">
    <w:abstractNumId w:val="5"/>
  </w:num>
  <w:num w:numId="33" w16cid:durableId="1035077202">
    <w:abstractNumId w:val="18"/>
  </w:num>
  <w:num w:numId="34" w16cid:durableId="513805101">
    <w:abstractNumId w:val="31"/>
  </w:num>
  <w:num w:numId="35" w16cid:durableId="833491217">
    <w:abstractNumId w:val="30"/>
  </w:num>
  <w:num w:numId="36" w16cid:durableId="1313607884">
    <w:abstractNumId w:val="30"/>
  </w:num>
  <w:num w:numId="37" w16cid:durableId="1092973961">
    <w:abstractNumId w:val="30"/>
  </w:num>
  <w:num w:numId="38" w16cid:durableId="188987181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A57"/>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21B5"/>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4FF"/>
    <w:rsid w:val="00113FB8"/>
    <w:rsid w:val="001142F7"/>
    <w:rsid w:val="001148E9"/>
    <w:rsid w:val="001149F2"/>
    <w:rsid w:val="00115156"/>
    <w:rsid w:val="001154B4"/>
    <w:rsid w:val="00115CB7"/>
    <w:rsid w:val="001166AE"/>
    <w:rsid w:val="00117114"/>
    <w:rsid w:val="00117ECF"/>
    <w:rsid w:val="0012147B"/>
    <w:rsid w:val="00123C59"/>
    <w:rsid w:val="001248AB"/>
    <w:rsid w:val="00125710"/>
    <w:rsid w:val="001267C5"/>
    <w:rsid w:val="001279DF"/>
    <w:rsid w:val="0013164C"/>
    <w:rsid w:val="00133633"/>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B7A62"/>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D17"/>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5DCC"/>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68"/>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1031"/>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456"/>
    <w:rsid w:val="00347A8F"/>
    <w:rsid w:val="00350615"/>
    <w:rsid w:val="00350707"/>
    <w:rsid w:val="00350A9A"/>
    <w:rsid w:val="00351134"/>
    <w:rsid w:val="00351685"/>
    <w:rsid w:val="003536E3"/>
    <w:rsid w:val="003568B8"/>
    <w:rsid w:val="003578AF"/>
    <w:rsid w:val="00357D66"/>
    <w:rsid w:val="00360B1C"/>
    <w:rsid w:val="00360D23"/>
    <w:rsid w:val="00364B0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1035"/>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07F5"/>
    <w:rsid w:val="003D1955"/>
    <w:rsid w:val="003D529C"/>
    <w:rsid w:val="003D5559"/>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6FA"/>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0339"/>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4FC6"/>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1C5D"/>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0FE3"/>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D3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B7293"/>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0282"/>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1784"/>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3EEB"/>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0407"/>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C7"/>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888"/>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BF2"/>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37E"/>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1139"/>
    <w:rsid w:val="007F20DA"/>
    <w:rsid w:val="007F219F"/>
    <w:rsid w:val="007F23AB"/>
    <w:rsid w:val="007F345B"/>
    <w:rsid w:val="007F35F8"/>
    <w:rsid w:val="007F3A28"/>
    <w:rsid w:val="007F3B3F"/>
    <w:rsid w:val="007F3B85"/>
    <w:rsid w:val="007F4840"/>
    <w:rsid w:val="008014A3"/>
    <w:rsid w:val="00802E7F"/>
    <w:rsid w:val="0080336B"/>
    <w:rsid w:val="00803D6C"/>
    <w:rsid w:val="00804B17"/>
    <w:rsid w:val="00805669"/>
    <w:rsid w:val="00810111"/>
    <w:rsid w:val="008102F3"/>
    <w:rsid w:val="00811319"/>
    <w:rsid w:val="00812636"/>
    <w:rsid w:val="00812AF2"/>
    <w:rsid w:val="008141BD"/>
    <w:rsid w:val="008149F2"/>
    <w:rsid w:val="0081588D"/>
    <w:rsid w:val="00815AED"/>
    <w:rsid w:val="00816328"/>
    <w:rsid w:val="00816C33"/>
    <w:rsid w:val="00817EE8"/>
    <w:rsid w:val="00821976"/>
    <w:rsid w:val="0082203F"/>
    <w:rsid w:val="00823CF0"/>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30A"/>
    <w:rsid w:val="00875442"/>
    <w:rsid w:val="008763C7"/>
    <w:rsid w:val="00877E13"/>
    <w:rsid w:val="0088117E"/>
    <w:rsid w:val="00882708"/>
    <w:rsid w:val="008835ED"/>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39E2"/>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C7F81"/>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10"/>
    <w:rsid w:val="00A83B23"/>
    <w:rsid w:val="00A8498E"/>
    <w:rsid w:val="00A8523F"/>
    <w:rsid w:val="00A87136"/>
    <w:rsid w:val="00A87CA9"/>
    <w:rsid w:val="00A92F82"/>
    <w:rsid w:val="00A94C54"/>
    <w:rsid w:val="00A95E22"/>
    <w:rsid w:val="00A9763E"/>
    <w:rsid w:val="00AA16A9"/>
    <w:rsid w:val="00AA46DD"/>
    <w:rsid w:val="00AA7448"/>
    <w:rsid w:val="00AA7A58"/>
    <w:rsid w:val="00AA7EDE"/>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4780D"/>
    <w:rsid w:val="00B50B92"/>
    <w:rsid w:val="00B51605"/>
    <w:rsid w:val="00B51E7E"/>
    <w:rsid w:val="00B5420C"/>
    <w:rsid w:val="00B542AE"/>
    <w:rsid w:val="00B545FA"/>
    <w:rsid w:val="00B56160"/>
    <w:rsid w:val="00B56577"/>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280"/>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1CD2"/>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2A55"/>
    <w:rsid w:val="00BD3308"/>
    <w:rsid w:val="00BD393B"/>
    <w:rsid w:val="00BD3E0F"/>
    <w:rsid w:val="00BD4D78"/>
    <w:rsid w:val="00BD53DC"/>
    <w:rsid w:val="00BD62B7"/>
    <w:rsid w:val="00BD658E"/>
    <w:rsid w:val="00BD65BE"/>
    <w:rsid w:val="00BE12DC"/>
    <w:rsid w:val="00BE15B3"/>
    <w:rsid w:val="00BE1E5E"/>
    <w:rsid w:val="00BE2C43"/>
    <w:rsid w:val="00BE3AB8"/>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1143"/>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1661"/>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3F6A"/>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22DF"/>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28E9"/>
    <w:rsid w:val="00D53F47"/>
    <w:rsid w:val="00D545B1"/>
    <w:rsid w:val="00D5522E"/>
    <w:rsid w:val="00D552B0"/>
    <w:rsid w:val="00D554D9"/>
    <w:rsid w:val="00D56154"/>
    <w:rsid w:val="00D57926"/>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641"/>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469"/>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12CE"/>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077A"/>
    <w:rsid w:val="00EE115B"/>
    <w:rsid w:val="00EE231F"/>
    <w:rsid w:val="00EE23C3"/>
    <w:rsid w:val="00EE3462"/>
    <w:rsid w:val="00EE56A6"/>
    <w:rsid w:val="00EE5831"/>
    <w:rsid w:val="00EE5A03"/>
    <w:rsid w:val="00EE7201"/>
    <w:rsid w:val="00EE7215"/>
    <w:rsid w:val="00EE752A"/>
    <w:rsid w:val="00EE782C"/>
    <w:rsid w:val="00EF1414"/>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09D"/>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6B1"/>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674"/>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9A3"/>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59EF"/>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429ADE1C-C5CB-4571-BCB1-A77B3CF4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3.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4.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2024-06-20T08:47:00Z</dcterms:created>
  <dcterms:modified xsi:type="dcterms:W3CDTF">2024-09-12T10:58:00Z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